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3264" w14:textId="77777777" w:rsidR="002F1126" w:rsidRDefault="003E297A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NB! От участников олимпиады НЕ требуется точного указания юридических терминов и безупречное владение юридической терминологией, за исключением случаев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ПРЯМО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указанных в задании. Иное оценивание является основанием для удовлетворения апелляции участника. </w:t>
      </w:r>
    </w:p>
    <w:p w14:paraId="32EC208A" w14:textId="77777777" w:rsidR="002F1126" w:rsidRDefault="002F11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7A90B6D" w14:textId="77777777" w:rsidR="002F1126" w:rsidRDefault="003E29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ОЦЕНИВАНИЯ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Й </w:t>
      </w:r>
    </w:p>
    <w:p w14:paraId="1B281E68" w14:textId="131AAD33" w:rsidR="002F1126" w:rsidRDefault="00D214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  <w:r w:rsidR="003E29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ЭТАПА ВСЕРОССИЙСКОЙ ОЛИМПИАДЫ</w:t>
      </w:r>
    </w:p>
    <w:p w14:paraId="6D232C08" w14:textId="77777777" w:rsidR="002F1126" w:rsidRDefault="003E29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ШКОЛЬНИКОВ ПО ПРАВУ</w:t>
      </w:r>
    </w:p>
    <w:p w14:paraId="795D2E35" w14:textId="77777777" w:rsidR="002F1126" w:rsidRDefault="003E29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14:paraId="06C29879" w14:textId="77777777" w:rsidR="002F1126" w:rsidRDefault="002F11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601F1D" w14:textId="05D59158" w:rsidR="002F1126" w:rsidRDefault="00D64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68B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C75E2E" w:rsidRPr="008E68B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p w14:paraId="6C968E79" w14:textId="77777777" w:rsidR="002F1126" w:rsidRDefault="002F11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E4AA5F" w14:textId="77777777" w:rsidR="002F1126" w:rsidRDefault="003E29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2F1126">
          <w:footerReference w:type="default" r:id="rId8"/>
          <w:pgSz w:w="16838" w:h="11906" w:orient="landscape"/>
          <w:pgMar w:top="1134" w:right="850" w:bottom="993" w:left="1701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ВРЕМЯ ВЫПОЛНЕНИЯ: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 минут</w:t>
      </w:r>
    </w:p>
    <w:p w14:paraId="6D68E66F" w14:textId="77777777" w:rsidR="002F1126" w:rsidRDefault="002F11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tbl>
      <w:tblPr>
        <w:tblW w:w="15594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924"/>
        <w:gridCol w:w="4399"/>
        <w:gridCol w:w="4271"/>
      </w:tblGrid>
      <w:tr w:rsidR="002F1126" w14:paraId="04E70334" w14:textId="77777777" w:rsidTr="0FDD8EF8">
        <w:trPr>
          <w:trHeight w:val="260"/>
        </w:trPr>
        <w:tc>
          <w:tcPr>
            <w:tcW w:w="6924" w:type="dxa"/>
          </w:tcPr>
          <w:p w14:paraId="6C5D2E0D" w14:textId="77777777" w:rsidR="002F1126" w:rsidRPr="00BC6402" w:rsidRDefault="003E297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4399" w:type="dxa"/>
          </w:tcPr>
          <w:p w14:paraId="4DBCA122" w14:textId="77777777" w:rsidR="002F1126" w:rsidRPr="00BC6402" w:rsidRDefault="003E297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4271" w:type="dxa"/>
          </w:tcPr>
          <w:p w14:paraId="587E6B4B" w14:textId="77777777" w:rsidR="002F1126" w:rsidRPr="00BC6402" w:rsidRDefault="003E297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E05795" w14:paraId="73994A3B" w14:textId="77777777" w:rsidTr="0FDD8EF8">
        <w:trPr>
          <w:trHeight w:val="260"/>
        </w:trPr>
        <w:tc>
          <w:tcPr>
            <w:tcW w:w="6924" w:type="dxa"/>
          </w:tcPr>
          <w:p w14:paraId="2D728509" w14:textId="77777777" w:rsidR="00E05795" w:rsidRPr="00BC6402" w:rsidRDefault="00E05795" w:rsidP="00BC6402">
            <w:pPr>
              <w:pStyle w:val="a8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Выберите один или несколько правильных вариантов ответа</w:t>
            </w:r>
          </w:p>
        </w:tc>
        <w:tc>
          <w:tcPr>
            <w:tcW w:w="4399" w:type="dxa"/>
          </w:tcPr>
          <w:p w14:paraId="1D666504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1" w:type="dxa"/>
          </w:tcPr>
          <w:p w14:paraId="7C3E0D83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5795" w14:paraId="66EB2540" w14:textId="77777777" w:rsidTr="0FDD8EF8">
        <w:trPr>
          <w:trHeight w:val="2700"/>
        </w:trPr>
        <w:tc>
          <w:tcPr>
            <w:tcW w:w="6924" w:type="dxa"/>
          </w:tcPr>
          <w:p w14:paraId="4A1CA4AA" w14:textId="0F9BB2D4" w:rsidR="00F4277B" w:rsidRPr="00BC6402" w:rsidRDefault="00E05795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1. </w:t>
            </w:r>
            <w:r w:rsidR="00F4277B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Конституционный суд Российской Федерации с запросом о</w:t>
            </w:r>
            <w:r w:rsidR="00BC6402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4277B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толковании Конституции Российской Федерации могут обратиться </w:t>
            </w:r>
          </w:p>
          <w:p w14:paraId="47E5FD53" w14:textId="77777777" w:rsidR="00F4277B" w:rsidRPr="00BC6402" w:rsidRDefault="00F4277B" w:rsidP="00BC640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3444BF" w14:textId="77777777" w:rsidR="00F4277B" w:rsidRPr="00BC6402" w:rsidRDefault="00F4277B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>А. Граждане Российской Федерации;</w:t>
            </w:r>
          </w:p>
          <w:p w14:paraId="393E4D4C" w14:textId="77777777" w:rsidR="00F4277B" w:rsidRPr="00BC6402" w:rsidRDefault="00F4277B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>Б. Правительство Российской Федерации;</w:t>
            </w:r>
          </w:p>
          <w:p w14:paraId="26282465" w14:textId="77777777" w:rsidR="00F4277B" w:rsidRPr="00BC6402" w:rsidRDefault="00F4277B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>В. Верховный суд Российской Федерации;</w:t>
            </w:r>
          </w:p>
          <w:p w14:paraId="6D08EA9D" w14:textId="77777777" w:rsidR="00F4277B" w:rsidRPr="00BC6402" w:rsidRDefault="00F4277B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>Г. Генеральная прокуратура Российской Федерации;</w:t>
            </w:r>
          </w:p>
          <w:p w14:paraId="0A1D8485" w14:textId="77777777" w:rsidR="00F4277B" w:rsidRPr="00BC6402" w:rsidRDefault="00F4277B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>Д. Органы законодательной власти субъекта Российской Федерации.</w:t>
            </w:r>
          </w:p>
          <w:p w14:paraId="558C511E" w14:textId="2971A2FB" w:rsidR="00E05795" w:rsidRPr="00BC6402" w:rsidRDefault="00E05795" w:rsidP="00BC640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399" w:type="dxa"/>
          </w:tcPr>
          <w:p w14:paraId="65DF24ED" w14:textId="681C946F" w:rsidR="00E05795" w:rsidRPr="00BC6402" w:rsidRDefault="13CCF2E6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Б, Д</w:t>
            </w:r>
          </w:p>
          <w:p w14:paraId="4C483250" w14:textId="3766E672" w:rsidR="690C457F" w:rsidRPr="00BC6402" w:rsidRDefault="690C457F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310C046" w14:textId="0D597005" w:rsidR="00E05795" w:rsidRPr="00BC6402" w:rsidRDefault="13CCF2E6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8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(ст. 3 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Федерального конституционного закона от 21.07.1994 № 1-ФКЗ «О Конституционном Суде Российской Федерации»)</w:t>
            </w:r>
          </w:p>
        </w:tc>
        <w:tc>
          <w:tcPr>
            <w:tcW w:w="4271" w:type="dxa"/>
          </w:tcPr>
          <w:p w14:paraId="1D5E82CE" w14:textId="444FF93E" w:rsidR="00E05795" w:rsidRPr="00BC6402" w:rsidRDefault="20FB4D24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БАЛЛА</w:t>
            </w:r>
          </w:p>
          <w:p w14:paraId="5EB61911" w14:textId="3445E1A7" w:rsidR="00E05795" w:rsidRPr="00BC6402" w:rsidRDefault="00E05795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89E481" w14:textId="4EB68A0A" w:rsidR="00E05795" w:rsidRPr="00BC6402" w:rsidRDefault="20FB4D24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ЕСЛИ УКАЗАНЫ НЕ ВСЕ ВЕРНЫЕ ОТВЕТЫ - 1 БАЛЛ</w:t>
            </w:r>
          </w:p>
          <w:p w14:paraId="6DC8DD42" w14:textId="316920F5" w:rsidR="00E05795" w:rsidRPr="00BC6402" w:rsidRDefault="00E05795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740F14" w14:textId="7E3E1BEC" w:rsidR="00E05795" w:rsidRPr="00BC6402" w:rsidRDefault="20FB4D24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ЛЮБАЯ ОШИБКА - 0 БАЛЛОВ</w:t>
            </w:r>
          </w:p>
          <w:p w14:paraId="34ACDEC6" w14:textId="37046531" w:rsidR="00E05795" w:rsidRPr="00BC6402" w:rsidRDefault="00E05795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5795" w14:paraId="05DE014D" w14:textId="77777777" w:rsidTr="0FDD8EF8">
        <w:trPr>
          <w:trHeight w:val="416"/>
        </w:trPr>
        <w:tc>
          <w:tcPr>
            <w:tcW w:w="6924" w:type="dxa"/>
          </w:tcPr>
          <w:p w14:paraId="6DCF32A8" w14:textId="77777777" w:rsidR="00DC324C" w:rsidRDefault="10CD25AC" w:rsidP="00DC324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2.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 соответствии с Гражданским </w:t>
            </w:r>
            <w:r w:rsidR="514BD5E4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одексом Российской Федерации право собственности на недвижимое имущество возникает не с момента государственной регистрации права на недвижимость в случае</w:t>
            </w:r>
          </w:p>
          <w:p w14:paraId="1CF548BF" w14:textId="77777777" w:rsidR="00CF0535" w:rsidRDefault="00CF0535" w:rsidP="00DC324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7A112B" w14:textId="3EB62C53" w:rsidR="10CD25AC" w:rsidRPr="00BC6402" w:rsidRDefault="10CD25AC" w:rsidP="00B4735C">
            <w:pPr>
              <w:spacing w:after="0"/>
              <w:ind w:firstLine="73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А.</w:t>
            </w:r>
            <w:r w:rsidR="3A0069B4"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Принятия наследства</w:t>
            </w:r>
            <w:r w:rsidR="3E46F088"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6C1D5508" w14:textId="70DDDAB1" w:rsidR="10CD25AC" w:rsidRPr="00BC6402" w:rsidRDefault="10CD25AC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Б. Реорганизации</w:t>
            </w:r>
            <w:r w:rsidR="503230E6"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07C492D5" w14:textId="3C9A0936" w:rsidR="10CD25AC" w:rsidRPr="00BC6402" w:rsidRDefault="10CD25AC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В. Приватизации</w:t>
            </w:r>
            <w:r w:rsidR="10BB4BB5"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BC151BD" w14:textId="1B86FFB0" w:rsidR="10CD25AC" w:rsidRPr="00BC6402" w:rsidRDefault="10CD25AC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Заключения договора</w:t>
            </w:r>
            <w:r w:rsidR="7B59DBD3"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83DB2F8" w14:textId="77777777" w:rsidR="00E05795" w:rsidRPr="00BC6402" w:rsidRDefault="00E05795" w:rsidP="00BC6402">
            <w:pPr>
              <w:spacing w:after="0"/>
              <w:ind w:left="425" w:right="175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14:paraId="1B847120" w14:textId="2E637457" w:rsidR="00E05795" w:rsidRPr="00BC6402" w:rsidRDefault="10CD25AC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А, </w:t>
            </w:r>
            <w:r w:rsidR="00E05795"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  <w:p w14:paraId="7ECD68EB" w14:textId="5803ACC4" w:rsidR="690C457F" w:rsidRPr="00BC6402" w:rsidRDefault="690C457F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07C6BC" w14:textId="2288FF84" w:rsidR="00E05795" w:rsidRPr="00BC6402" w:rsidRDefault="43BC165F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абз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второй п. 11 Постановлени</w:t>
            </w:r>
            <w:r w:rsidR="00977A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я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Пленума Верховного Суда Р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оссийской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едерации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10, Пленума ВАС РФ 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22 от 29.04.2010</w:t>
            </w:r>
            <w:r w:rsidR="11BD1847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="11BD1847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 некоторых вопросах, возникающих в судебной практике при разрешении споров, связанных с защитой права собственности и других вещных пра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в»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абз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второй, третий п. 2, п. 4 ст. 218 Г</w:t>
            </w:r>
            <w:r w:rsidR="0AE35948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ражданского кодекса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</w:t>
            </w:r>
            <w:r w:rsidR="2B81A1BB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оссийской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 w:rsidR="51AE461B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едерации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п. 4 ст. 1152 Г</w:t>
            </w:r>
            <w:r w:rsidR="492EEE17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ражданского </w:t>
            </w:r>
            <w:r w:rsidR="162198FA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кодекса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</w:t>
            </w:r>
            <w:r w:rsidR="5144CBE8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оссийской Федерации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271" w:type="dxa"/>
          </w:tcPr>
          <w:p w14:paraId="6494F5E7" w14:textId="444FF93E" w:rsidR="00E05795" w:rsidRPr="00BC6402" w:rsidRDefault="0A5A994C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БАЛЛА</w:t>
            </w:r>
          </w:p>
          <w:p w14:paraId="4E306D12" w14:textId="3445E1A7" w:rsidR="00E05795" w:rsidRPr="00BC6402" w:rsidRDefault="00E05795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BDBFB1" w14:textId="4EB68A0A" w:rsidR="00E05795" w:rsidRPr="00BC6402" w:rsidRDefault="0A5A994C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ЕСЛИ УКАЗАНЫ НЕ ВСЕ ВЕРНЫЕ ОТВЕТЫ - 1 БАЛЛ</w:t>
            </w:r>
          </w:p>
          <w:p w14:paraId="5CD7FE34" w14:textId="316920F5" w:rsidR="00E05795" w:rsidRPr="00BC6402" w:rsidRDefault="00E05795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CEA992" w14:textId="7E3E1BEC" w:rsidR="00E05795" w:rsidRPr="00BC6402" w:rsidRDefault="0A5A994C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ЛЮБАЯ ОШИБКА - 0 БАЛЛОВ</w:t>
            </w:r>
          </w:p>
          <w:p w14:paraId="2EEAEEF5" w14:textId="71B9C998" w:rsidR="00E05795" w:rsidRPr="00BC6402" w:rsidRDefault="00E05795" w:rsidP="00BC6402">
            <w:pPr>
              <w:spacing w:after="0"/>
              <w:ind w:left="90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5795" w14:paraId="3013074B" w14:textId="77777777" w:rsidTr="0FDD8EF8">
        <w:trPr>
          <w:trHeight w:val="416"/>
        </w:trPr>
        <w:tc>
          <w:tcPr>
            <w:tcW w:w="6924" w:type="dxa"/>
          </w:tcPr>
          <w:p w14:paraId="65AB92B3" w14:textId="77777777" w:rsidR="00BC6402" w:rsidRPr="00BC6402" w:rsidRDefault="77E32D18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BC6402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Согласно международным договорам, ратифицированным Российской Федерацией, функциональным иммунитетом от административной ответственности обладают</w:t>
            </w:r>
          </w:p>
          <w:p w14:paraId="0227DD4F" w14:textId="77777777" w:rsidR="00BC6402" w:rsidRPr="00BC6402" w:rsidRDefault="00BC6402" w:rsidP="00BC640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E61D1FA" w14:textId="77777777" w:rsidR="00BC6402" w:rsidRPr="00BC6402" w:rsidRDefault="00BC6402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  <w:t>А. Консулы;</w:t>
            </w:r>
          </w:p>
          <w:p w14:paraId="19C13918" w14:textId="77777777" w:rsidR="00BC6402" w:rsidRPr="00BC6402" w:rsidRDefault="00BC6402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  <w:t>Б. Дипломатические агенты;</w:t>
            </w:r>
          </w:p>
          <w:p w14:paraId="24B80CF6" w14:textId="77777777" w:rsidR="00BC6402" w:rsidRPr="00BC6402" w:rsidRDefault="00BC6402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  <w:t xml:space="preserve">В.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Административно-технический персонал дипломатических представительств;</w:t>
            </w:r>
          </w:p>
          <w:p w14:paraId="574ECE4D" w14:textId="77777777" w:rsidR="00E05795" w:rsidRPr="00BC6402" w:rsidRDefault="00BC6402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  <w:t>Г. Обслуживающий персонал дипломатических представительств.</w:t>
            </w:r>
          </w:p>
          <w:p w14:paraId="72B0E53A" w14:textId="2B1419F3" w:rsidR="00BC6402" w:rsidRPr="00BC6402" w:rsidRDefault="00BC6402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</w:pPr>
          </w:p>
        </w:tc>
        <w:tc>
          <w:tcPr>
            <w:tcW w:w="4399" w:type="dxa"/>
          </w:tcPr>
          <w:p w14:paraId="5EE0987A" w14:textId="341649E9" w:rsidR="00E05795" w:rsidRPr="00BC6402" w:rsidRDefault="77E32D18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А, В, Г</w:t>
            </w:r>
          </w:p>
          <w:p w14:paraId="144EE745" w14:textId="163C11FC" w:rsidR="690C457F" w:rsidRPr="00BC6402" w:rsidRDefault="690C457F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8AF8C1F" w14:textId="1995511C" w:rsidR="00E05795" w:rsidRPr="00BC6402" w:rsidRDefault="77E32D18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="6BBECA21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т.</w:t>
            </w:r>
            <w:r w:rsidR="7FFF9C60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ст. 31, 37 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Венская конвенция о дипломатических сношениях</w:t>
            </w:r>
            <w:r w:rsidR="003463F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(Вена, 18 апреля 1961), ст. 43 Венской конвенции (Вена, 24 апреля 1963 г.))</w:t>
            </w:r>
          </w:p>
          <w:p w14:paraId="4C5FFEBA" w14:textId="70D0B570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6D0F8" w14:textId="6F8989B6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1" w:type="dxa"/>
          </w:tcPr>
          <w:p w14:paraId="289B66FA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  <w:p w14:paraId="6CCA5717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97BF821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ЕСЛИ УКАЗАНЫ НЕ ВСЕ ВЕРНЫЕ ОТВЕТЫ - 1 БАЛЛ</w:t>
            </w:r>
          </w:p>
          <w:p w14:paraId="13EADDB0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47584B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0EFB7092" w14:textId="77777777" w:rsidTr="0FDD8EF8">
        <w:trPr>
          <w:trHeight w:val="416"/>
        </w:trPr>
        <w:tc>
          <w:tcPr>
            <w:tcW w:w="6924" w:type="dxa"/>
          </w:tcPr>
          <w:p w14:paraId="1A3D6B2A" w14:textId="19BF192B" w:rsidR="005669B3" w:rsidRDefault="00E05795" w:rsidP="005669B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5669B3" w:rsidRPr="57F6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Суд, установив в ходе судебного разбирательства по административному делу, что оно подлежит рассмотрению в порядке гражданского судопроизводства</w:t>
            </w:r>
          </w:p>
          <w:p w14:paraId="4144F75C" w14:textId="77777777" w:rsidR="005669B3" w:rsidRDefault="005669B3" w:rsidP="005669B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D25ABE" w14:textId="77777777" w:rsidR="005669B3" w:rsidRDefault="005669B3" w:rsidP="005669B3">
            <w:pPr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38AD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 Не выносит определени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4438AD70">
              <w:rPr>
                <w:rFonts w:ascii="Times New Roman" w:eastAsia="Times New Roman" w:hAnsi="Times New Roman" w:cs="Times New Roman"/>
                <w:sz w:val="24"/>
                <w:szCs w:val="24"/>
              </w:rPr>
              <w:t>, дело продолжает рассматриваться в административном судопроизводстве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9EFE817" w14:textId="77777777" w:rsidR="005669B3" w:rsidRDefault="005669B3" w:rsidP="005669B3">
            <w:pPr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38A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Выносит определение о</w:t>
            </w:r>
            <w:r w:rsidRPr="4438A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прекращении производства по административному 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3A7959E" w14:textId="77777777" w:rsidR="005669B3" w:rsidRDefault="005669B3" w:rsidP="005669B3">
            <w:pPr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38A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Выносит определение о</w:t>
            </w:r>
            <w:r w:rsidRPr="4438A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приостановлении производства по административному 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F23B161" w14:textId="77777777" w:rsidR="005669B3" w:rsidRDefault="005669B3" w:rsidP="005669B3">
            <w:pPr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4438AD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Выносит определение о</w:t>
            </w:r>
            <w:r w:rsidRPr="4438A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переходе к рассмотрению дела по правилам гражданского судопроизводства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AA7649" w14:textId="0758AE0F" w:rsidR="00E05795" w:rsidRPr="00BC6402" w:rsidRDefault="00E05795" w:rsidP="00BC6402">
            <w:pPr>
              <w:spacing w:after="0"/>
              <w:ind w:left="425" w:right="175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14:paraId="299AA8EF" w14:textId="488D10B6" w:rsidR="00E05795" w:rsidRPr="00BC6402" w:rsidRDefault="00B4735C" w:rsidP="00BC6402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</w:t>
            </w:r>
          </w:p>
          <w:p w14:paraId="2D9C937B" w14:textId="5B8C0C66" w:rsidR="690C457F" w:rsidRPr="00BC6402" w:rsidRDefault="690C457F" w:rsidP="00BC6402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88B0FA" w14:textId="5A25B233" w:rsidR="00E05795" w:rsidRPr="00BC6402" w:rsidRDefault="295A409F" w:rsidP="00BC6402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(ст. 16.1 </w:t>
            </w:r>
            <w:r w:rsidR="00D17B36" w:rsidRPr="00D17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Кодекс</w:t>
            </w:r>
            <w:r w:rsidR="00D17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D17B36" w:rsidRPr="00D17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административного </w:t>
            </w:r>
            <w:r w:rsidR="00D17B36" w:rsidRPr="00D17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судопроизводства Российской Федерации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271" w:type="dxa"/>
          </w:tcPr>
          <w:p w14:paraId="6DFA3438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БАЛЛА</w:t>
            </w:r>
          </w:p>
          <w:p w14:paraId="32B23A89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A7C6CB6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63853F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ЛЮБАЯ ОШИБКА - 0 БАЛЛОВ</w:t>
            </w:r>
          </w:p>
        </w:tc>
      </w:tr>
      <w:tr w:rsidR="00E05795" w14:paraId="51E9524E" w14:textId="77777777" w:rsidTr="0FDD8EF8">
        <w:trPr>
          <w:trHeight w:val="416"/>
        </w:trPr>
        <w:tc>
          <w:tcPr>
            <w:tcW w:w="6924" w:type="dxa"/>
          </w:tcPr>
          <w:p w14:paraId="68F487DE" w14:textId="74E8F845" w:rsidR="007B64F5" w:rsidRDefault="00E05795" w:rsidP="00BC640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5. </w:t>
            </w:r>
            <w:r w:rsidR="007B64F5"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Прочитайте фрагмент из работы известного цивилиста</w:t>
            </w:r>
            <w:r w:rsidR="00D17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A7C3F31" w14:textId="77777777" w:rsidR="00D17B36" w:rsidRPr="00BC6402" w:rsidRDefault="00D17B36" w:rsidP="00BC640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4ADAEB" w14:textId="77777777" w:rsidR="00D17B36" w:rsidRDefault="00D17B36" w:rsidP="00D17B36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</w:t>
            </w:r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решении этого вопроса дело идет вовсе не о том, допустить или не допустить обязательства </w:t>
            </w:r>
            <w:proofErr w:type="spellStart"/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sine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caus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 w:rsidRPr="00B83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— таких беспричинных обязательств, разумеется, не бывает вовсе — дело идет лишь о том, может ли обязательство быть признано действительным без указания свое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</w:t>
            </w:r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causa</w:t>
            </w:r>
            <w:proofErr w:type="spellEnd"/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без непременного и немедленного предъявления ее суду. И, в конечном счете, это вопрос доверия к участникам оборота, вопрос — я бы сказал — государственной деликатности. Требование непременного обнаружения при самом предъявлении иска </w:t>
            </w:r>
            <w:proofErr w:type="spellStart"/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causa</w:t>
            </w:r>
            <w:proofErr w:type="spellEnd"/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obligationis</w:t>
            </w:r>
            <w:proofErr w:type="spellEnd"/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представляет по существу требование раскрыть перед судом чемодан с вещами для просмотра его содержимого с точки зрения его юридическо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</w:t>
            </w:r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легальности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690E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14:paraId="21BD39EC" w14:textId="77777777" w:rsidR="00D17B36" w:rsidRDefault="00D17B36" w:rsidP="00D17B3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Покровский И. А. Абстрактный и конкретный человек перед лицом гражданском права</w:t>
            </w:r>
          </w:p>
          <w:p w14:paraId="3A35B486" w14:textId="77777777" w:rsidR="007B64F5" w:rsidRPr="00BC6402" w:rsidRDefault="007B64F5" w:rsidP="00BC640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6A629" w14:textId="44D4C947" w:rsidR="007B64F5" w:rsidRPr="00BC6402" w:rsidRDefault="007B64F5" w:rsidP="00BC640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каком институте идет речь в данном фрагменте?</w:t>
            </w:r>
          </w:p>
          <w:p w14:paraId="3D2174F8" w14:textId="77777777" w:rsidR="007B64F5" w:rsidRPr="00BC6402" w:rsidRDefault="007B64F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>А. Абстрактные обязательства;</w:t>
            </w:r>
          </w:p>
          <w:p w14:paraId="47913485" w14:textId="77777777" w:rsidR="007B64F5" w:rsidRPr="00BC6402" w:rsidRDefault="007B64F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>Б. Натуральные обязательства;</w:t>
            </w:r>
          </w:p>
          <w:p w14:paraId="2898B7C5" w14:textId="77777777" w:rsidR="007B64F5" w:rsidRPr="00BC6402" w:rsidRDefault="007B64F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>В. Синаллагматический договор;</w:t>
            </w:r>
          </w:p>
          <w:p w14:paraId="7D6305B2" w14:textId="0ADF9629" w:rsidR="00E05795" w:rsidRPr="00ED5754" w:rsidRDefault="007B64F5" w:rsidP="00ED5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Алеаторный договор.</w:t>
            </w:r>
          </w:p>
          <w:p w14:paraId="5ADE6CA2" w14:textId="77777777" w:rsidR="00E05795" w:rsidRPr="00BC6402" w:rsidRDefault="00E05795" w:rsidP="00BC6402">
            <w:pPr>
              <w:spacing w:after="0"/>
              <w:ind w:left="425" w:right="175" w:hanging="2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9" w:type="dxa"/>
          </w:tcPr>
          <w:p w14:paraId="559DB16C" w14:textId="77777777" w:rsidR="00E05795" w:rsidRPr="00BC6402" w:rsidRDefault="007B64F5" w:rsidP="00BC6402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</w:p>
          <w:p w14:paraId="7965F1F0" w14:textId="77777777" w:rsidR="007B64F5" w:rsidRPr="00BC6402" w:rsidRDefault="007B64F5" w:rsidP="00BC6402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1FA5D24" w14:textId="5F8DF72C" w:rsidR="007B64F5" w:rsidRPr="00BC6402" w:rsidRDefault="007B64F5" w:rsidP="00BC6402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(Покровский И. А. Абстрактный и конкретный человек перед лицом гражданского права</w:t>
            </w:r>
            <w:r w:rsidR="00B0439F"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Вестник гражданского права № 4. 1913)</w:t>
            </w:r>
          </w:p>
        </w:tc>
        <w:tc>
          <w:tcPr>
            <w:tcW w:w="4271" w:type="dxa"/>
          </w:tcPr>
          <w:p w14:paraId="1CD40333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  <w:p w14:paraId="0C8B7C32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283446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76A3E6A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2CEE39B2" w14:textId="77777777" w:rsidTr="0FDD8EF8">
        <w:trPr>
          <w:trHeight w:val="416"/>
        </w:trPr>
        <w:tc>
          <w:tcPr>
            <w:tcW w:w="6924" w:type="dxa"/>
          </w:tcPr>
          <w:p w14:paraId="7F076674" w14:textId="77777777" w:rsidR="00E05795" w:rsidRPr="00BC6402" w:rsidRDefault="00E05795" w:rsidP="00BC6402">
            <w:pPr>
              <w:pStyle w:val="a8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Установите соответствие</w:t>
            </w:r>
          </w:p>
        </w:tc>
        <w:tc>
          <w:tcPr>
            <w:tcW w:w="4399" w:type="dxa"/>
          </w:tcPr>
          <w:p w14:paraId="59F27476" w14:textId="77777777" w:rsidR="00E05795" w:rsidRPr="00BC6402" w:rsidRDefault="00E05795" w:rsidP="00BC640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1" w:type="dxa"/>
          </w:tcPr>
          <w:p w14:paraId="456ACAAD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5795" w14:paraId="3FFD83F5" w14:textId="77777777" w:rsidTr="0FDD8EF8">
        <w:trPr>
          <w:trHeight w:val="416"/>
        </w:trPr>
        <w:tc>
          <w:tcPr>
            <w:tcW w:w="6924" w:type="dxa"/>
          </w:tcPr>
          <w:p w14:paraId="346F81C4" w14:textId="77777777" w:rsidR="00ED5754" w:rsidRDefault="00ED5754" w:rsidP="00ED575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BC2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7C189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Установите соответствие между принципом гражданского процесса и его проявлением в судопроизводстве. </w:t>
            </w:r>
          </w:p>
          <w:p w14:paraId="34D2100D" w14:textId="77777777" w:rsidR="00ED5754" w:rsidRDefault="00ED5754" w:rsidP="00ED5754">
            <w:pPr>
              <w:spacing w:after="0"/>
              <w:jc w:val="both"/>
            </w:pPr>
          </w:p>
          <w:p w14:paraId="79BE8003" w14:textId="77777777" w:rsidR="00ED5754" w:rsidRDefault="00ED5754" w:rsidP="00ED5754">
            <w:pPr>
              <w:pStyle w:val="a8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189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Принцип состязательности</w:t>
            </w:r>
          </w:p>
          <w:p w14:paraId="1C41E343" w14:textId="77777777" w:rsidR="00ED5754" w:rsidRDefault="00ED5754" w:rsidP="00ED5754">
            <w:pPr>
              <w:pStyle w:val="a8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189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Принцип диспозитивности </w:t>
            </w:r>
          </w:p>
          <w:p w14:paraId="26B831AC" w14:textId="77777777" w:rsidR="00ED5754" w:rsidRDefault="00ED5754" w:rsidP="00ED5754">
            <w:pPr>
              <w:pStyle w:val="a8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189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Принцип гласности </w:t>
            </w:r>
          </w:p>
          <w:p w14:paraId="03564D09" w14:textId="77777777" w:rsidR="00ED5754" w:rsidRDefault="00ED5754" w:rsidP="00ED5754">
            <w:pPr>
              <w:pStyle w:val="a8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189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Принцип непосредственности разбирательства </w:t>
            </w:r>
          </w:p>
          <w:p w14:paraId="20D5F291" w14:textId="77777777" w:rsidR="00ED5754" w:rsidRDefault="00ED5754" w:rsidP="00ED5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C7632A" w14:textId="77777777" w:rsidR="00ED5754" w:rsidRDefault="00ED5754" w:rsidP="00ED5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07E7EB">
              <w:rPr>
                <w:rFonts w:ascii="Times New Roman" w:eastAsia="Times New Roman" w:hAnsi="Times New Roman" w:cs="Times New Roman"/>
                <w:sz w:val="24"/>
                <w:szCs w:val="24"/>
              </w:rPr>
              <w:t>А. Суд возбуждает гражданское дело по заявлению лица, обратившегося за защитой своих прав, свобод и законных интересов.</w:t>
            </w:r>
          </w:p>
          <w:p w14:paraId="5E342ED4" w14:textId="77777777" w:rsidR="00ED5754" w:rsidRDefault="00ED5754" w:rsidP="00ED5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89839">
              <w:rPr>
                <w:rFonts w:ascii="Times New Roman" w:eastAsia="Times New Roman" w:hAnsi="Times New Roman" w:cs="Times New Roman"/>
                <w:sz w:val="24"/>
                <w:szCs w:val="24"/>
              </w:rPr>
              <w:t>Б. Не допускается проведение открытых судебных заседаний в помещениях, исключающих возможность присутствия в них лиц, не являющихся участниками процесса, представителей редакций средств массовой информации (журналистов).</w:t>
            </w:r>
          </w:p>
          <w:p w14:paraId="12F55C6D" w14:textId="77777777" w:rsidR="00ED5754" w:rsidRDefault="00ED5754" w:rsidP="00ED5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89839">
              <w:rPr>
                <w:rFonts w:ascii="Times New Roman" w:eastAsia="Times New Roman" w:hAnsi="Times New Roman" w:cs="Times New Roman"/>
                <w:sz w:val="24"/>
                <w:szCs w:val="24"/>
              </w:rPr>
              <w:t>В. Каждая сторона должна доказать те обстоятельства, на которые она ссылается как на основания своих требований и возражений, если иное не предусмотрено федеральным законом.</w:t>
            </w:r>
          </w:p>
          <w:p w14:paraId="69E77A2B" w14:textId="77777777" w:rsidR="00ED5754" w:rsidRPr="00FE1A08" w:rsidRDefault="00ED5754" w:rsidP="00ED5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89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Суд при рассмотрении дела обязан непосредственно исследовать доказательства по делу: заслушать объяснения сторон и третьих лиц, показания свидетелей, заключения экспертов, консультации и пояснения специалистов, ознакомиться с письменными доказательствами, осмотреть вещественные доказательства, прослушать аудиозаписи и просмотреть видеозаписи.</w:t>
            </w:r>
          </w:p>
          <w:p w14:paraId="3C9FA399" w14:textId="77777777" w:rsidR="00E05795" w:rsidRPr="00BC6402" w:rsidRDefault="00E05795" w:rsidP="00BC6402">
            <w:pPr>
              <w:spacing w:after="0"/>
              <w:ind w:left="425" w:right="175" w:hanging="2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9" w:type="dxa"/>
          </w:tcPr>
          <w:p w14:paraId="00C77E94" w14:textId="1EA4F322" w:rsidR="00E05795" w:rsidRPr="00BC6402" w:rsidRDefault="7F55DB04" w:rsidP="00BC6402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1 - В</w:t>
            </w:r>
          </w:p>
          <w:p w14:paraId="40E60AB8" w14:textId="0A2DFC91" w:rsidR="00E05795" w:rsidRPr="00BC6402" w:rsidRDefault="7F55DB04" w:rsidP="00BC6402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2 - А</w:t>
            </w:r>
          </w:p>
          <w:p w14:paraId="3DC91664" w14:textId="78354809" w:rsidR="00E05795" w:rsidRPr="00BC6402" w:rsidRDefault="7F55DB04" w:rsidP="00BC6402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3 - Б</w:t>
            </w:r>
          </w:p>
          <w:p w14:paraId="6A6F6A7E" w14:textId="5D796775" w:rsidR="00E05795" w:rsidRPr="00BC6402" w:rsidRDefault="7F55DB04" w:rsidP="00BC6402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4 - Г</w:t>
            </w:r>
          </w:p>
          <w:p w14:paraId="0CE8DDC9" w14:textId="77777777" w:rsidR="00E05795" w:rsidRDefault="00E05795" w:rsidP="00BC6402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AB7C3E" w14:textId="5C91247C" w:rsidR="009905B1" w:rsidRPr="00BC6402" w:rsidRDefault="009905B1" w:rsidP="00BC6402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A16B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(ст. ст.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4, </w:t>
            </w:r>
            <w:r w:rsidRPr="6A16B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10, 12, 157 Гражданского процессуального кодекса Российской Федерации,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п. 4 </w:t>
            </w:r>
            <w:r w:rsidRPr="00800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 w:rsidRPr="00800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Пленума Верховного Суда 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оссийской </w:t>
            </w:r>
            <w:r w:rsidRPr="00800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едерации</w:t>
            </w:r>
            <w:r w:rsidRPr="00800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 13.12.2012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00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35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00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 открытости и гласности судопроизводства и о доступе к информации о деятельности судов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», </w:t>
            </w:r>
            <w:r w:rsidRPr="6A16B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Гражданский процесс : учебник для студентов юридических высших учебных заведений / Уральский гос. юрид. ун-т; отв. ред. д-р юрид. наук, проф. В. В. Ярков - 12-е изд., </w:t>
            </w:r>
            <w:proofErr w:type="spellStart"/>
            <w:r w:rsidRPr="6A16B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перераб</w:t>
            </w:r>
            <w:proofErr w:type="spellEnd"/>
            <w:r w:rsidRPr="6A16B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 доп. - Москва : Статут, 2022. - с. 64-66)</w:t>
            </w:r>
          </w:p>
        </w:tc>
        <w:tc>
          <w:tcPr>
            <w:tcW w:w="4271" w:type="dxa"/>
          </w:tcPr>
          <w:p w14:paraId="38CA4485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  <w:p w14:paraId="42B36EAB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8A9737B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C01BF7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652FD681" w14:textId="77777777" w:rsidTr="0FDD8EF8">
        <w:trPr>
          <w:trHeight w:val="416"/>
        </w:trPr>
        <w:tc>
          <w:tcPr>
            <w:tcW w:w="6924" w:type="dxa"/>
          </w:tcPr>
          <w:p w14:paraId="556F8187" w14:textId="77777777" w:rsidR="009905B1" w:rsidRDefault="00E05795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7. </w:t>
            </w:r>
            <w:r w:rsidR="009905B1"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Установите соответствие между органами государственной власти Российской Федерации и полномочиями, которые им принадлежат</w:t>
            </w:r>
            <w:r w:rsidR="00990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14:paraId="31C8F4CE" w14:textId="77777777" w:rsidR="009905B1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6457BC" w14:textId="77777777" w:rsidR="009905B1" w:rsidRPr="00585B00" w:rsidRDefault="009905B1" w:rsidP="009905B1">
            <w:pPr>
              <w:pStyle w:val="a8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5B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Президент 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Российской Федерации</w:t>
            </w:r>
          </w:p>
          <w:p w14:paraId="7586730D" w14:textId="77777777" w:rsidR="009905B1" w:rsidRPr="00585B00" w:rsidRDefault="009905B1" w:rsidP="009905B1">
            <w:pPr>
              <w:pStyle w:val="a8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5B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Государственная Дума 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Российской Федерации</w:t>
            </w:r>
          </w:p>
          <w:p w14:paraId="41F8BCEC" w14:textId="77777777" w:rsidR="009905B1" w:rsidRPr="00585B00" w:rsidRDefault="009905B1" w:rsidP="009905B1">
            <w:pPr>
              <w:pStyle w:val="a8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5B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Совет Федерации 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Российской Федерации</w:t>
            </w:r>
          </w:p>
          <w:p w14:paraId="7E7485AB" w14:textId="77777777" w:rsidR="009905B1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738EC74" w14:textId="77777777" w:rsidR="009905B1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А. Назначение Председателя Правительства </w:t>
            </w:r>
            <w:r w:rsidRPr="00585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DD3F73B" w14:textId="77777777" w:rsidR="009905B1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Б. Назначение на должность Генерального прокурора </w:t>
            </w:r>
            <w:r w:rsidRPr="00585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7C06B27" w14:textId="77777777" w:rsidR="009905B1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В. Назначение выборов Президента </w:t>
            </w:r>
            <w:r w:rsidRPr="00585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BDB6D0A" w14:textId="77777777" w:rsidR="009905B1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Г. Назначение Председателя Центрального банка </w:t>
            </w:r>
            <w:r w:rsidRPr="00585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BF3097A" w14:textId="77777777" w:rsidR="009905B1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Д. Объявление амнистии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D1C3F7" w14:textId="77777777" w:rsidR="00E05795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Е. Утверждение изменения границ между субъектами </w:t>
            </w:r>
            <w:r w:rsidRPr="00585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3E34CF2" w14:textId="6A4FC3EF" w:rsidR="009905B1" w:rsidRPr="00BC6402" w:rsidRDefault="009905B1" w:rsidP="009905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9" w:type="dxa"/>
          </w:tcPr>
          <w:p w14:paraId="0E8BDECC" w14:textId="6600EF37" w:rsidR="6B685C99" w:rsidRPr="00BC6402" w:rsidRDefault="6B685C99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1 - А, Б</w:t>
            </w:r>
          </w:p>
          <w:p w14:paraId="53C40FE3" w14:textId="06FC2205" w:rsidR="6B685C99" w:rsidRPr="00BC6402" w:rsidRDefault="6B685C99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2 - Г, Д</w:t>
            </w:r>
          </w:p>
          <w:p w14:paraId="3D233410" w14:textId="101A5072" w:rsidR="6B685C99" w:rsidRPr="00BC6402" w:rsidRDefault="6B685C99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3 - В, Е</w:t>
            </w:r>
          </w:p>
          <w:p w14:paraId="1758E588" w14:textId="35AAC38B" w:rsidR="690C457F" w:rsidRPr="00BC6402" w:rsidRDefault="690C457F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20A924" w14:textId="7093370C" w:rsidR="6B685C99" w:rsidRPr="00BC6402" w:rsidRDefault="6B685C99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(ст. ст. 83, 102, 103 Конституции Российской Федерации)</w:t>
            </w:r>
          </w:p>
          <w:p w14:paraId="0B1C766A" w14:textId="3C88B24D" w:rsidR="690C457F" w:rsidRPr="00BC6402" w:rsidRDefault="690C457F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05CDB7" w14:textId="33EEB0BF" w:rsidR="690C457F" w:rsidRPr="00BC6402" w:rsidRDefault="690C457F" w:rsidP="00BC6402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95A3AA" w14:textId="3666F243" w:rsidR="00E05795" w:rsidRPr="00BC6402" w:rsidRDefault="00E05795" w:rsidP="00BC6402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1" w:type="dxa"/>
          </w:tcPr>
          <w:p w14:paraId="6BB46FC5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  <w:p w14:paraId="0430CF8E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F973F25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5E4FFF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6D23C81A" w14:textId="77777777" w:rsidTr="0FDD8EF8">
        <w:trPr>
          <w:trHeight w:val="416"/>
        </w:trPr>
        <w:tc>
          <w:tcPr>
            <w:tcW w:w="6924" w:type="dxa"/>
          </w:tcPr>
          <w:p w14:paraId="17973DC7" w14:textId="75DF0BA0" w:rsidR="002611CD" w:rsidRDefault="7FEAE44E" w:rsidP="00057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  <w:r w:rsidR="002611CD" w:rsidRPr="2437C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основаниями для прекращения уголовного преследования и возможностью реабилитации при таких основаниях</w:t>
            </w:r>
            <w:r w:rsidR="00261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029B524" w14:textId="77777777" w:rsidR="002611CD" w:rsidRPr="00585B00" w:rsidRDefault="002611CD" w:rsidP="002611CD">
            <w:pPr>
              <w:pStyle w:val="a8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5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Реабилитирующие основания</w:t>
            </w:r>
          </w:p>
          <w:p w14:paraId="7B16E23E" w14:textId="77777777" w:rsidR="002611CD" w:rsidRPr="00585B00" w:rsidRDefault="002611CD" w:rsidP="002611CD">
            <w:pPr>
              <w:pStyle w:val="a8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9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5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Нереабилитирующие основания</w:t>
            </w:r>
          </w:p>
          <w:p w14:paraId="37F25F42" w14:textId="77777777" w:rsidR="002611CD" w:rsidRDefault="002611CD" w:rsidP="00261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3D2EAE" w14:textId="77777777" w:rsidR="002611CD" w:rsidRDefault="002611CD" w:rsidP="00261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37CAB5">
              <w:rPr>
                <w:rFonts w:ascii="Times New Roman" w:eastAsia="Times New Roman" w:hAnsi="Times New Roman" w:cs="Times New Roman"/>
                <w:sz w:val="24"/>
                <w:szCs w:val="24"/>
              </w:rPr>
              <w:t>А. Акт об амнистии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34C2E6" w14:textId="77777777" w:rsidR="002611CD" w:rsidRDefault="002611CD" w:rsidP="00261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37CAB5">
              <w:rPr>
                <w:rFonts w:ascii="Times New Roman" w:eastAsia="Times New Roman" w:hAnsi="Times New Roman" w:cs="Times New Roman"/>
                <w:sz w:val="24"/>
                <w:szCs w:val="24"/>
              </w:rPr>
              <w:t>Б. Отсутствие в деянии состава преступления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925A46F" w14:textId="77777777" w:rsidR="002611CD" w:rsidRDefault="002611CD" w:rsidP="00261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37CAB5">
              <w:rPr>
                <w:rFonts w:ascii="Times New Roman" w:eastAsia="Times New Roman" w:hAnsi="Times New Roman" w:cs="Times New Roman"/>
                <w:sz w:val="24"/>
                <w:szCs w:val="24"/>
              </w:rPr>
              <w:t>В. Истечение сроков давности уголовного преследования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21F69D" w14:textId="77777777" w:rsidR="002611CD" w:rsidRDefault="002611CD" w:rsidP="00261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37CAB5">
              <w:rPr>
                <w:rFonts w:ascii="Times New Roman" w:eastAsia="Times New Roman" w:hAnsi="Times New Roman" w:cs="Times New Roman"/>
                <w:sz w:val="24"/>
                <w:szCs w:val="24"/>
              </w:rPr>
              <w:t>Г. Отказ государственного обвинителя от обвинения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FEB908" w14:textId="77777777" w:rsidR="002611CD" w:rsidRDefault="002611CD" w:rsidP="00261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37CAB5">
              <w:rPr>
                <w:rFonts w:ascii="Times New Roman" w:eastAsia="Times New Roman" w:hAnsi="Times New Roman" w:cs="Times New Roman"/>
                <w:sz w:val="24"/>
                <w:szCs w:val="24"/>
              </w:rPr>
              <w:t>Д. Деятельное раскаяние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0D3323" w14:textId="77777777" w:rsidR="002611CD" w:rsidRDefault="002611CD" w:rsidP="00261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0"/>
              <w:jc w:val="both"/>
            </w:pPr>
            <w:r w:rsidRPr="2437CA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Е. Примирение сторон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A46FB0" w14:textId="7D6F8746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14:paraId="2BC0E7C1" w14:textId="5393B317" w:rsidR="00E05795" w:rsidRPr="00BC6402" w:rsidRDefault="7FEAE44E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1 - Б, Г</w:t>
            </w:r>
          </w:p>
          <w:p w14:paraId="5FD630F3" w14:textId="6BC4FBC3" w:rsidR="00E05795" w:rsidRPr="00BC6402" w:rsidRDefault="7FEAE44E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2 - А, В, Д, Е</w:t>
            </w:r>
          </w:p>
          <w:p w14:paraId="168A8EF2" w14:textId="77777777" w:rsidR="002337ED" w:rsidRPr="00BC6402" w:rsidRDefault="002337E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FD234" w14:textId="5170589E" w:rsidR="00E05795" w:rsidRPr="00BC6402" w:rsidRDefault="7FEAE44E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(ст. 133 У</w:t>
            </w:r>
            <w:r w:rsidR="37F21E20"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головно-процессуального кодекса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</w:t>
            </w:r>
            <w:r w:rsidR="239325EE"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оссийской Федерации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63B291F" w14:textId="6D1401D2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B599C4" w14:textId="1A742B23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159C05" w14:textId="7258A5E3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1" w:type="dxa"/>
          </w:tcPr>
          <w:p w14:paraId="250F3613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  <w:p w14:paraId="539A2A9A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613C85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95BADB5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3FE570EA" w14:textId="77777777" w:rsidTr="0FDD8EF8">
        <w:trPr>
          <w:trHeight w:val="416"/>
        </w:trPr>
        <w:tc>
          <w:tcPr>
            <w:tcW w:w="6924" w:type="dxa"/>
          </w:tcPr>
          <w:p w14:paraId="10C07500" w14:textId="77777777" w:rsidR="00E05795" w:rsidRPr="00BC6402" w:rsidRDefault="00E05795" w:rsidP="00BC6402">
            <w:pPr>
              <w:pStyle w:val="a8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Восстановите верную последовательность</w:t>
            </w:r>
          </w:p>
        </w:tc>
        <w:tc>
          <w:tcPr>
            <w:tcW w:w="4399" w:type="dxa"/>
          </w:tcPr>
          <w:p w14:paraId="425535AD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1" w:type="dxa"/>
          </w:tcPr>
          <w:p w14:paraId="59F8FBEC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05795" w14:paraId="4E2ECDA7" w14:textId="77777777" w:rsidTr="0FDD8EF8">
        <w:trPr>
          <w:trHeight w:val="416"/>
        </w:trPr>
        <w:tc>
          <w:tcPr>
            <w:tcW w:w="6924" w:type="dxa"/>
          </w:tcPr>
          <w:p w14:paraId="41AD1B08" w14:textId="127589F8" w:rsidR="00E05795" w:rsidRPr="00BC6402" w:rsidRDefault="00E05795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  <w:r w:rsidR="3952038A"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Восстановите верную последовательность порядка подсчета голосов во время выборов</w:t>
            </w:r>
            <w:r w:rsidR="002611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6676795" w14:textId="60B6020C" w:rsidR="00E05795" w:rsidRPr="00BC6402" w:rsidRDefault="00E05795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30BABC" w14:textId="4DE494DA" w:rsidR="00E05795" w:rsidRPr="00BC6402" w:rsidRDefault="3952038A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Упаковка и опечатывание рассортированных бюллетеней в отдельные пачки</w:t>
            </w:r>
          </w:p>
          <w:p w14:paraId="4F37C053" w14:textId="2B5FB72B" w:rsidR="00E05795" w:rsidRPr="00BC6402" w:rsidRDefault="3952038A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Подсчет рассортированных бюллетеней</w:t>
            </w:r>
          </w:p>
          <w:p w14:paraId="17FE60A3" w14:textId="3978E2C9" w:rsidR="00E05795" w:rsidRPr="00BC6402" w:rsidRDefault="3952038A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Сортировка избирательных бюллетеней по голосам, поданным за каждого из кандидатов</w:t>
            </w:r>
          </w:p>
          <w:p w14:paraId="13C56736" w14:textId="316CC207" w:rsidR="00E05795" w:rsidRPr="00BC6402" w:rsidRDefault="3952038A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Непосредственный подсчет бюллетеней</w:t>
            </w:r>
          </w:p>
          <w:p w14:paraId="0329986D" w14:textId="05E23A35" w:rsidR="00E05795" w:rsidRPr="00BC6402" w:rsidRDefault="3952038A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итогового заседания избирательной комиссии и рассмотрение жалоб (заявлений) о нарушении при голосовании и подсчете голосов</w:t>
            </w:r>
          </w:p>
          <w:p w14:paraId="0BFB4684" w14:textId="56299204" w:rsidR="00E05795" w:rsidRPr="00BC6402" w:rsidRDefault="3952038A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Ознакомление наблюдателей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рассортированными бюллетенями</w:t>
            </w:r>
          </w:p>
          <w:p w14:paraId="7C15EC0E" w14:textId="7785E919" w:rsidR="00E05795" w:rsidRPr="00BC6402" w:rsidRDefault="3952038A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Внесение информации о количестве бюллетеней, выданных избирателям, в списки избирателей</w:t>
            </w:r>
          </w:p>
          <w:p w14:paraId="700DE0F9" w14:textId="77777777" w:rsidR="00E05795" w:rsidRPr="00BC6402" w:rsidRDefault="00E05795" w:rsidP="00BC6402">
            <w:pPr>
              <w:spacing w:after="0"/>
              <w:ind w:left="425" w:right="175" w:hanging="2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9" w:type="dxa"/>
          </w:tcPr>
          <w:p w14:paraId="2B43B45B" w14:textId="01262BA5" w:rsidR="00E05795" w:rsidRPr="00BC6402" w:rsidRDefault="3952038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3A50F368" w14:textId="6C88C1BA" w:rsidR="00E05795" w:rsidRPr="00BC6402" w:rsidRDefault="3952038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25F08ADD" w14:textId="15645FE9" w:rsidR="00E05795" w:rsidRPr="00BC6402" w:rsidRDefault="3952038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36DE8A78" w14:textId="50FD6C89" w:rsidR="00E05795" w:rsidRPr="00BC6402" w:rsidRDefault="3952038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6067F582" w14:textId="512084F8" w:rsidR="00E05795" w:rsidRPr="00BC6402" w:rsidRDefault="3952038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71DF1C86" w14:textId="3AD5B33C" w:rsidR="00E05795" w:rsidRPr="00BC6402" w:rsidRDefault="3952038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14:paraId="6D9CB921" w14:textId="515F2C78" w:rsidR="00E05795" w:rsidRPr="00BC6402" w:rsidRDefault="3952038A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6D3AF3C4" w14:textId="35B484CA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072387" w14:textId="424FBAAB" w:rsidR="00E05795" w:rsidRPr="00BC6402" w:rsidRDefault="0AA69B55" w:rsidP="00BC6402">
            <w:pPr>
              <w:pStyle w:val="1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C6402">
              <w:rPr>
                <w:bCs/>
                <w:sz w:val="24"/>
                <w:szCs w:val="24"/>
              </w:rPr>
              <w:t>(</w:t>
            </w:r>
            <w:r w:rsidRPr="00BC6402">
              <w:rPr>
                <w:bCs/>
                <w:sz w:val="24"/>
                <w:szCs w:val="24"/>
                <w:u w:val="none"/>
              </w:rPr>
              <w:t>ст. 68 Федерального закона</w:t>
            </w:r>
            <w:r w:rsidR="002611CD">
              <w:rPr>
                <w:bCs/>
                <w:sz w:val="24"/>
                <w:szCs w:val="24"/>
                <w:u w:val="none"/>
              </w:rPr>
              <w:t xml:space="preserve"> </w:t>
            </w:r>
            <w:r w:rsidR="002611CD" w:rsidRPr="00BC6402">
              <w:rPr>
                <w:color w:val="000000" w:themeColor="text1"/>
                <w:sz w:val="24"/>
                <w:szCs w:val="24"/>
                <w:u w:val="none"/>
              </w:rPr>
              <w:t xml:space="preserve">от 12.06.2002 </w:t>
            </w:r>
            <w:r w:rsidR="00C45A16">
              <w:rPr>
                <w:color w:val="000000" w:themeColor="text1"/>
                <w:sz w:val="24"/>
                <w:szCs w:val="24"/>
                <w:u w:val="none"/>
              </w:rPr>
              <w:t>№</w:t>
            </w:r>
            <w:r w:rsidR="002611CD" w:rsidRPr="00BC6402">
              <w:rPr>
                <w:color w:val="000000" w:themeColor="text1"/>
                <w:sz w:val="24"/>
                <w:szCs w:val="24"/>
                <w:u w:val="none"/>
              </w:rPr>
              <w:t xml:space="preserve"> 67-ФЗ</w:t>
            </w:r>
            <w:r w:rsidRPr="00BC6402">
              <w:rPr>
                <w:bCs/>
                <w:sz w:val="24"/>
                <w:szCs w:val="24"/>
                <w:u w:val="none"/>
              </w:rPr>
              <w:t xml:space="preserve"> </w:t>
            </w:r>
            <w:r w:rsidR="002611CD">
              <w:rPr>
                <w:color w:val="000000" w:themeColor="text1"/>
                <w:sz w:val="24"/>
                <w:szCs w:val="24"/>
                <w:u w:val="none"/>
              </w:rPr>
              <w:t>«</w:t>
            </w:r>
            <w:r w:rsidRPr="00BC6402">
              <w:rPr>
                <w:color w:val="000000" w:themeColor="text1"/>
                <w:sz w:val="24"/>
                <w:szCs w:val="24"/>
                <w:u w:val="none"/>
              </w:rPr>
              <w:t>Об основных гарантиях избирательных прав и права на участие в референдуме граждан Российской Федерации</w:t>
            </w:r>
            <w:r w:rsidR="002611CD">
              <w:rPr>
                <w:color w:val="000000" w:themeColor="text1"/>
                <w:sz w:val="24"/>
                <w:szCs w:val="24"/>
                <w:u w:val="none"/>
              </w:rPr>
              <w:t>»</w:t>
            </w:r>
            <w:r w:rsidR="57CFEA99" w:rsidRPr="00BC6402">
              <w:rPr>
                <w:color w:val="000000" w:themeColor="text1"/>
                <w:sz w:val="24"/>
                <w:szCs w:val="24"/>
                <w:u w:val="none"/>
              </w:rPr>
              <w:t>)</w:t>
            </w:r>
          </w:p>
          <w:p w14:paraId="71972ED7" w14:textId="7BDC614A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1" w:type="dxa"/>
          </w:tcPr>
          <w:p w14:paraId="026A123D" w14:textId="77777777" w:rsidR="002611CD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 Б</w:t>
            </w: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АЛЛА</w:t>
            </w:r>
          </w:p>
          <w:p w14:paraId="51686935" w14:textId="77777777" w:rsidR="002611CD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FECE58A" w14:textId="3A4A59EB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ЛЮБАЯ ОШИБКА – 0 БАЛЛОВ</w:t>
            </w:r>
          </w:p>
        </w:tc>
      </w:tr>
      <w:tr w:rsidR="00E05795" w14:paraId="09C23E25" w14:textId="77777777" w:rsidTr="0FDD8EF8">
        <w:trPr>
          <w:trHeight w:val="416"/>
        </w:trPr>
        <w:tc>
          <w:tcPr>
            <w:tcW w:w="6924" w:type="dxa"/>
          </w:tcPr>
          <w:p w14:paraId="68EE4C8C" w14:textId="4AB3E58D" w:rsidR="00E05795" w:rsidRPr="00BC6402" w:rsidRDefault="00E05795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  <w:r w:rsidR="00261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Восстановите верную последовательность исторических документов.</w:t>
            </w:r>
          </w:p>
          <w:p w14:paraId="24829ADB" w14:textId="1C0B38C7" w:rsidR="3078A386" w:rsidRPr="00BC6402" w:rsidRDefault="3078A386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C6D22" w14:textId="74C14265" w:rsidR="1E01AE61" w:rsidRPr="00BC6402" w:rsidRDefault="1E01AE61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 Судебник Ивана III</w:t>
            </w:r>
          </w:p>
          <w:p w14:paraId="335C94EB" w14:textId="50E563D0" w:rsidR="1E01AE61" w:rsidRPr="00BC6402" w:rsidRDefault="1E01AE61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 Каролина</w:t>
            </w:r>
          </w:p>
          <w:p w14:paraId="0D1E740A" w14:textId="1413479F" w:rsidR="1E01AE61" w:rsidRPr="00BC6402" w:rsidRDefault="1E01AE61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 Великая Хартия вольностей</w:t>
            </w:r>
          </w:p>
          <w:p w14:paraId="724D14F4" w14:textId="37571AD2" w:rsidR="1E01AE61" w:rsidRPr="00BC6402" w:rsidRDefault="1E01AE61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 Русская правда</w:t>
            </w:r>
          </w:p>
          <w:p w14:paraId="06453B54" w14:textId="527B2B6F" w:rsidR="1E01AE61" w:rsidRPr="00BC6402" w:rsidRDefault="1E01AE61" w:rsidP="00BC640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 Салическая правда</w:t>
            </w:r>
          </w:p>
          <w:p w14:paraId="0384ACC3" w14:textId="77777777" w:rsidR="00E05795" w:rsidRDefault="1E01AE61" w:rsidP="00261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 Псковская судная грамота</w:t>
            </w:r>
          </w:p>
          <w:p w14:paraId="3B35587F" w14:textId="19969C86" w:rsidR="002611CD" w:rsidRPr="002611CD" w:rsidRDefault="002611CD" w:rsidP="002611C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9" w:type="dxa"/>
          </w:tcPr>
          <w:p w14:paraId="16DB2D17" w14:textId="67B0B5FF" w:rsidR="00E05795" w:rsidRPr="00BC6402" w:rsidRDefault="1E01AE61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  <w:p w14:paraId="795DCAEE" w14:textId="398960FA" w:rsidR="00E05795" w:rsidRPr="00BC6402" w:rsidRDefault="1E01AE61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  <w:p w14:paraId="6E47844B" w14:textId="75D6842C" w:rsidR="00E05795" w:rsidRPr="00BC6402" w:rsidRDefault="1E01AE61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  <w:p w14:paraId="7EECB432" w14:textId="425E2024" w:rsidR="00E05795" w:rsidRPr="00BC6402" w:rsidRDefault="1E01AE61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  <w:p w14:paraId="3C9F40BB" w14:textId="7EE31CCC" w:rsidR="00E05795" w:rsidRPr="00BC6402" w:rsidRDefault="1E01AE61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  <w:p w14:paraId="7B8EFFC1" w14:textId="6428E551" w:rsidR="00E05795" w:rsidRPr="00BC6402" w:rsidRDefault="1E01AE61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271" w:type="dxa"/>
          </w:tcPr>
          <w:p w14:paraId="3DCD4E3A" w14:textId="07154FCC" w:rsidR="002611CD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 Б</w:t>
            </w: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АЛЛА</w:t>
            </w:r>
          </w:p>
          <w:p w14:paraId="6D2D947F" w14:textId="77777777" w:rsidR="002611CD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7F69516" w14:textId="21FF25FA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ЛЮБАЯ ОШИБКА – 0 БАЛЛОВ</w:t>
            </w:r>
          </w:p>
        </w:tc>
      </w:tr>
      <w:tr w:rsidR="00E05795" w14:paraId="7EB11EBB" w14:textId="77777777" w:rsidTr="0FDD8EF8">
        <w:trPr>
          <w:trHeight w:val="416"/>
        </w:trPr>
        <w:tc>
          <w:tcPr>
            <w:tcW w:w="6924" w:type="dxa"/>
          </w:tcPr>
          <w:p w14:paraId="7BD6BA0D" w14:textId="77777777" w:rsidR="00E05795" w:rsidRPr="00BC6402" w:rsidRDefault="00E05795" w:rsidP="00BC64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  <w:lastRenderedPageBreak/>
              <w:t>Вставьте пропуски в тексте</w:t>
            </w:r>
          </w:p>
        </w:tc>
        <w:tc>
          <w:tcPr>
            <w:tcW w:w="4399" w:type="dxa"/>
          </w:tcPr>
          <w:p w14:paraId="77AC6FCB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271" w:type="dxa"/>
          </w:tcPr>
          <w:p w14:paraId="2D49AE51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</w:tr>
      <w:tr w:rsidR="001020ED" w14:paraId="119265AF" w14:textId="77777777" w:rsidTr="00311519">
        <w:trPr>
          <w:trHeight w:val="684"/>
        </w:trPr>
        <w:tc>
          <w:tcPr>
            <w:tcW w:w="6924" w:type="dxa"/>
          </w:tcPr>
          <w:p w14:paraId="25E82DFF" w14:textId="77777777" w:rsidR="001020ED" w:rsidRDefault="001020ED" w:rsidP="00102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752D1AF9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11. Прочитайте текст и вставьте пропущенные слова (или словосочетания).</w:t>
            </w:r>
          </w:p>
          <w:p w14:paraId="57395F49" w14:textId="77777777" w:rsidR="001020ED" w:rsidRDefault="001020ED" w:rsidP="00102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  <w:highlight w:val="white"/>
              </w:rPr>
            </w:pPr>
          </w:p>
          <w:p w14:paraId="7FF8F6E7" w14:textId="77777777" w:rsidR="004D0BBB" w:rsidRDefault="004D0BBB" w:rsidP="004D0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  <w:highlight w:val="white"/>
              </w:rPr>
              <w:t>«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1. Ограничения на распоряжение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 xml:space="preserve">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1)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>______________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(акциями) относятся к числу наиболее востребованных на практике положений устава. Актуальность таких условий подтверждается и реформой 2009 г., в результате которой ст. 21 Закона об ООО, посвященная данной теме, стала одной из самых подробных в законе. В 2015 г. были внесены поправки и в ст. 7 Закона об АО, где также нашли отражение положения, касающиеся 2)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 xml:space="preserve">______________ 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права покупки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акций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и согласие на 3)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>______________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 акции.</w:t>
            </w:r>
          </w:p>
          <w:p w14:paraId="0D24F322" w14:textId="77777777" w:rsidR="004D0BBB" w:rsidRDefault="004D0BBB" w:rsidP="004D0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Долгое время общим местом в российской доктрине являлась повторяемая как мантра мысль, сводящаяся к тому, что ограничение оборота (1) – это нормально и является отражением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4)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 xml:space="preserve">______________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элемента ООО, ограничение оборота акций – недопустимо, поскольку противоречит природе акции.</w:t>
            </w:r>
          </w:p>
          <w:p w14:paraId="5D901287" w14:textId="77777777" w:rsidR="004D0BBB" w:rsidRDefault="004D0BBB" w:rsidP="004D0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Однако эта позиция является скорее представлением отечественных авторов о том, какую роль должны выполнять 5)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>______________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, и не подкрепляется содержательными аргументами. При этом игнорируется то, что в России за двадцать лет сформировалось множество совершенно разных эмпирических типов АО – от котируемых на бирже до небольшого семейного бизнеса, и подходить к ним с одной меркой и представлением об идеальном кажется ошибочным. Не говоря уже о том, что упомянутые представления российской доктрины входят в диссонанс с тем, что </w:t>
            </w:r>
            <w:proofErr w:type="gramStart"/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законодатель по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существу</w:t>
            </w:r>
            <w:proofErr w:type="gramEnd"/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признал идентичность правовых режимов ООО и 6)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 xml:space="preserve">______________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АО (ст. 66.3 ГК РФ).</w:t>
            </w:r>
          </w:p>
          <w:p w14:paraId="7B23A134" w14:textId="77777777" w:rsidR="004D0BBB" w:rsidRDefault="004D0BBB" w:rsidP="004D0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 зарубежной доктрине всех основных европейских правопорядков еще в середине ХХ в. признавалась допустимость ограничений оборота акций, хотя и с разными оговорками. Несмотря на признание того, что действительно «архетип» акционерного общества не предполагал никакого учета (4) элемента, а значит, и существования ограничений на (3) акций, в то же время потребность в них возникла исходя из реалий практики для достижения вполне правомерных целей защиты (4) состава акционеров, например, сохранение акций в руках членов одной семьи либо одного круга единомышленников, нежелание вхождения в состав акционеров лиц, которые не соответствуют определенным критериям, поддержание паритета сил,  противодей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твие поглощению со стороны конкурентов, желание избежать спекуляций акциями и т.п. В современных условиях акционерное общество превратилось в многофункциональную (5), опосредующую как объединение капиталов, так 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(4)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элемент.</w:t>
            </w:r>
          </w:p>
          <w:p w14:paraId="20EC31C4" w14:textId="77777777" w:rsidR="004D0BBB" w:rsidRPr="00FD2E99" w:rsidRDefault="004D0BBB" w:rsidP="004D0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 таких условиях главной исходной точкой рассуждения должно стать следующее: независимо от того, под каким именем выступает право участия в обществе – (1) или акция, его суть остается неизменной, и потому неверно говорить о различиях в их режимах в части ограничений на (3) исходя лишь из названия, ибо у них одна основа. Имеющиеся различия режимов АО и ООО можно объяснить попыткой законодателя предугадать презумптивное волеизъявление 7)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 xml:space="preserve"> ______________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(акционеров), а именно: в ООО – скорее закрытый состав, в АО скорее открытый. Однако эти правила должны рассматриваться как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диспозитивные,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от которых (7) (акционеры) вправе отступать 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с учетом конкретных целей и состава интересов в своем обществ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е</w:t>
            </w:r>
            <w:r w:rsidRPr="35515611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>.</w:t>
            </w:r>
          </w:p>
          <w:p w14:paraId="203DF902" w14:textId="77777777" w:rsidR="004D0BBB" w:rsidRDefault="004D0BBB" w:rsidP="004D0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right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35515611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>Кузнецов А.А. Пределы автономии воли в корпоративном праве</w:t>
            </w:r>
          </w:p>
          <w:p w14:paraId="6259B07D" w14:textId="04AC6244" w:rsidR="001020ED" w:rsidRPr="00BC6402" w:rsidRDefault="001020ED" w:rsidP="001020ED">
            <w:pPr>
              <w:spacing w:after="0"/>
              <w:ind w:left="425" w:right="175" w:hanging="285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4399" w:type="dxa"/>
          </w:tcPr>
          <w:p w14:paraId="40B88F9E" w14:textId="5AB606F2" w:rsidR="001020ED" w:rsidRPr="00BC6402" w:rsidRDefault="001020ED" w:rsidP="001020ED">
            <w:pPr>
              <w:pStyle w:val="a8"/>
              <w:spacing w:after="0"/>
              <w:ind w:left="119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DCFE0E" w14:textId="34D77639" w:rsidR="001020ED" w:rsidRPr="00BC6402" w:rsidRDefault="001020ED" w:rsidP="001020ED">
            <w:pPr>
              <w:pStyle w:val="a8"/>
              <w:spacing w:after="0"/>
              <w:ind w:left="119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34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Д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оля</w:t>
            </w:r>
          </w:p>
          <w:p w14:paraId="45AF8BC1" w14:textId="395357A9" w:rsidR="001020ED" w:rsidRPr="00BC6402" w:rsidRDefault="001020ED" w:rsidP="001020ED">
            <w:pPr>
              <w:pStyle w:val="a8"/>
              <w:spacing w:after="0"/>
              <w:ind w:left="119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34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П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реимущественное</w:t>
            </w:r>
          </w:p>
          <w:p w14:paraId="7F893E84" w14:textId="1A6A5B4D" w:rsidR="001020ED" w:rsidRPr="00BC6402" w:rsidRDefault="00F34C8F" w:rsidP="001020ED">
            <w:pPr>
              <w:pStyle w:val="a8"/>
              <w:spacing w:after="0"/>
              <w:ind w:left="11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 О</w:t>
            </w:r>
            <w:r w:rsidR="001020ED"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тчуждение</w:t>
            </w:r>
          </w:p>
          <w:p w14:paraId="284077AF" w14:textId="56C583BC" w:rsidR="001020ED" w:rsidRPr="00BC6402" w:rsidRDefault="001020ED" w:rsidP="001020ED">
            <w:pPr>
              <w:pStyle w:val="a8"/>
              <w:spacing w:after="0"/>
              <w:ind w:left="11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F34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П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ерсональный</w:t>
            </w:r>
            <w:r w:rsidR="00F92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(также допускается: личный)</w:t>
            </w:r>
          </w:p>
          <w:p w14:paraId="3069926B" w14:textId="6D1C6878" w:rsidR="001020ED" w:rsidRPr="00BC6402" w:rsidRDefault="001020ED" w:rsidP="001020ED">
            <w:pPr>
              <w:pStyle w:val="a8"/>
              <w:spacing w:after="0"/>
              <w:ind w:left="1190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F34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О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рганизационно-правовая форма</w:t>
            </w:r>
          </w:p>
          <w:p w14:paraId="5233F493" w14:textId="37925440" w:rsidR="001020ED" w:rsidRPr="00BC6402" w:rsidRDefault="001020ED" w:rsidP="001020ED">
            <w:pPr>
              <w:pStyle w:val="a8"/>
              <w:spacing w:after="0"/>
              <w:ind w:left="11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F34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Н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епубличное</w:t>
            </w:r>
          </w:p>
          <w:p w14:paraId="644DF3B6" w14:textId="74D66E52" w:rsidR="001020ED" w:rsidRPr="007668D0" w:rsidRDefault="001020ED" w:rsidP="007668D0">
            <w:pPr>
              <w:pStyle w:val="a8"/>
              <w:spacing w:after="0"/>
              <w:ind w:left="11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F34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У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частники</w:t>
            </w:r>
          </w:p>
          <w:p w14:paraId="0B42A9AA" w14:textId="51DA8EAE" w:rsidR="001020ED" w:rsidRPr="00BC6402" w:rsidRDefault="001020ED" w:rsidP="001020ED">
            <w:pPr>
              <w:pStyle w:val="a8"/>
              <w:spacing w:after="0"/>
              <w:ind w:left="119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07DF6E" w14:textId="1240892D" w:rsidR="001020ED" w:rsidRPr="00BC6402" w:rsidRDefault="001020ED" w:rsidP="001020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Кузнецов А.А. Пределы автономии воли в корпоративном праве: краткий очерк. –М.: Статут, 2017. – 160 с.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BC640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271" w:type="dxa"/>
          </w:tcPr>
          <w:p w14:paraId="73135786" w14:textId="1C06E3B2" w:rsidR="001020ED" w:rsidRPr="00BC6402" w:rsidRDefault="001020ED" w:rsidP="001020ED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1 БАЛЛУ ЗА КАЖДЫЙ ВЕРНО ЗАПОЛНЕННЫЙ ПРОПУСК</w:t>
            </w:r>
          </w:p>
          <w:p w14:paraId="4811A458" w14:textId="77777777" w:rsidR="001020ED" w:rsidRPr="00BC6402" w:rsidRDefault="001020ED" w:rsidP="001020ED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7DA96C3" w14:textId="4426972F" w:rsidR="001020ED" w:rsidRPr="00BC6402" w:rsidRDefault="001020ED" w:rsidP="001020ED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ЗА ЗАДАНИЕ: </w:t>
            </w:r>
          </w:p>
          <w:p w14:paraId="47D6AC07" w14:textId="515E0F07" w:rsidR="001020ED" w:rsidRPr="00BC6402" w:rsidRDefault="007668D0" w:rsidP="001020ED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="001020ED"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E05795" w14:paraId="2F5112F1" w14:textId="77777777" w:rsidTr="00311519">
        <w:trPr>
          <w:trHeight w:val="416"/>
        </w:trPr>
        <w:tc>
          <w:tcPr>
            <w:tcW w:w="6924" w:type="dxa"/>
            <w:vAlign w:val="center"/>
          </w:tcPr>
          <w:p w14:paraId="38539595" w14:textId="5697F9F4" w:rsidR="00E05795" w:rsidRPr="00BC6402" w:rsidRDefault="00E05795" w:rsidP="00311519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>Дайте ответ на вопрос</w:t>
            </w:r>
          </w:p>
        </w:tc>
        <w:tc>
          <w:tcPr>
            <w:tcW w:w="4399" w:type="dxa"/>
          </w:tcPr>
          <w:p w14:paraId="799E5901" w14:textId="77777777" w:rsidR="00E05795" w:rsidRPr="00BC6402" w:rsidRDefault="00E05795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271" w:type="dxa"/>
          </w:tcPr>
          <w:p w14:paraId="4AC98070" w14:textId="77777777" w:rsidR="00E05795" w:rsidRPr="00BC6402" w:rsidRDefault="00E05795" w:rsidP="00BC6402">
            <w:pPr>
              <w:spacing w:after="0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</w:tr>
      <w:tr w:rsidR="00E05795" w14:paraId="5E7BF64F" w14:textId="77777777" w:rsidTr="0FDD8EF8">
        <w:trPr>
          <w:trHeight w:val="416"/>
        </w:trPr>
        <w:tc>
          <w:tcPr>
            <w:tcW w:w="6924" w:type="dxa"/>
          </w:tcPr>
          <w:p w14:paraId="298ED8F8" w14:textId="77777777" w:rsidR="002F6A6C" w:rsidRDefault="002F6A6C" w:rsidP="002F6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8BC2DB1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12.</w:t>
            </w:r>
            <w:r w:rsidRPr="729D4F88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Прочитайте задачу и ответьте на вопросы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.</w:t>
            </w:r>
            <w:r w:rsidRPr="08BC2DB1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 </w:t>
            </w:r>
          </w:p>
          <w:p w14:paraId="68267D6E" w14:textId="77777777" w:rsidR="002F6A6C" w:rsidRPr="000E6BD4" w:rsidRDefault="002F6A6C" w:rsidP="002F6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  <w:p w14:paraId="589B9048" w14:textId="30673EB7" w:rsidR="000E6BD4" w:rsidRDefault="002F6A6C" w:rsidP="002F6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 xml:space="preserve">9 июня Ушаков приобрел торт </w:t>
            </w:r>
            <w:r w:rsidR="00DA6B50"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>у</w:t>
            </w:r>
            <w:r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 xml:space="preserve"> Кораблева. Попробовав торт, Ушаков был ужасно расстроен, так как ему совсем не понравился вкус торта. С этими мыслями Ушаков принялся писать отзыв у себя на странице «</w:t>
            </w:r>
            <w:proofErr w:type="spellStart"/>
            <w:r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>ВКонтракте</w:t>
            </w:r>
            <w:proofErr w:type="spellEnd"/>
            <w:r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 xml:space="preserve">», где высказался следующим образом: «Это не торт, а какое-то </w:t>
            </w:r>
            <w:proofErr w:type="spellStart"/>
            <w:r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>хрючево</w:t>
            </w:r>
            <w:proofErr w:type="spellEnd"/>
            <w:r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 xml:space="preserve">! Такое чувство, что этот болван Кораблев совершенно не умеет готовить и кладет в свои торты не пойми что! Надеюсь, он сам уплетает свои торты и благодаря своему, как мне кажется, малюсенькому интеллекту, не понимает, как же это невкусно». После этого заявления продажи Кораблева резко упали, так как Ушаков был публичной личностью. </w:t>
            </w:r>
            <w:r w:rsidR="00DA6B50"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 xml:space="preserve">Кораблев </w:t>
            </w:r>
            <w:r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>решил подать исковое заявление, так как посчитал, что такие высказывания Ушакова являются распространением не соответствующих действительности порочащих сведений, более чем, он был жутко оскорблен</w:t>
            </w:r>
            <w:r w:rsidR="00DA6B50"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  <w:t>.</w:t>
            </w:r>
            <w:r w:rsidR="000E6BD4"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В ходе процесса Кораблев потребовал возместить</w:t>
            </w:r>
            <w:r w:rsid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</w:t>
            </w:r>
            <w:r w:rsidR="000E6BD4"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убытк</w:t>
            </w:r>
            <w:r w:rsid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и</w:t>
            </w:r>
            <w:r w:rsidR="000E6BD4" w:rsidRPr="000E6BD4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, </w:t>
            </w:r>
            <w:r w:rsidR="000E6BD4" w:rsidRP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</w:t>
            </w:r>
            <w:r w:rsid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Ушаков</w:t>
            </w:r>
            <w:r w:rsidR="000E6BD4" w:rsidRP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возразил, </w:t>
            </w:r>
            <w:r w:rsid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что </w:t>
            </w:r>
            <w:r w:rsidR="000E6BD4" w:rsidRP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поскольку </w:t>
            </w:r>
            <w:r w:rsid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Кораблев</w:t>
            </w:r>
            <w:r w:rsidR="000E6BD4" w:rsidRP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 является индивидуальным предпринимателем, и не осуществляет деятельность по изготовлению тортов на постоянной основе, он не может требовать от него возмещения вреда, поскольку никакие убытки у </w:t>
            </w:r>
            <w:r w:rsid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Кораблева</w:t>
            </w:r>
            <w:r w:rsidR="000E6BD4" w:rsidRP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 возникли</w:t>
            </w:r>
            <w:r w:rsidR="000E6B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6B7BFF6C" w14:textId="77777777" w:rsidR="001048B3" w:rsidRPr="000E6BD4" w:rsidRDefault="001048B3" w:rsidP="002F6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  <w:p w14:paraId="0BB3A354" w14:textId="77777777" w:rsidR="002F6A6C" w:rsidRPr="005A0846" w:rsidRDefault="002F6A6C" w:rsidP="002F6A6C">
            <w:pPr>
              <w:pStyle w:val="a8"/>
              <w:numPr>
                <w:ilvl w:val="3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28" w:right="9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5A084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Является ли отзыв Ушакова распространением недостоверных сведений, порочащих честь и деловую репутацию? Почему?</w:t>
            </w:r>
          </w:p>
          <w:p w14:paraId="40799CF9" w14:textId="77777777" w:rsidR="00541E2C" w:rsidRDefault="002F6A6C" w:rsidP="00541E2C">
            <w:pPr>
              <w:pStyle w:val="a8"/>
              <w:numPr>
                <w:ilvl w:val="3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28" w:right="9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5A084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Может ли Кораблев требовать опровержения сведений? Почему? </w:t>
            </w:r>
          </w:p>
          <w:p w14:paraId="33A7AD61" w14:textId="286C2348" w:rsidR="00E05795" w:rsidRPr="00541E2C" w:rsidRDefault="00541E2C" w:rsidP="00541E2C">
            <w:pPr>
              <w:pStyle w:val="a8"/>
              <w:numPr>
                <w:ilvl w:val="3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28" w:right="9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541E2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Имеются ли 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Кораблева</w:t>
            </w:r>
            <w:r w:rsidRPr="00541E2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какие-либо требования 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Ушакову</w:t>
            </w:r>
            <w:r w:rsidR="00A75810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? </w:t>
            </w:r>
            <w:r w:rsidRPr="00541E2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Если да, то какие должны быть выполнены условия</w:t>
            </w:r>
            <w:r w:rsidR="00A75810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?</w:t>
            </w:r>
          </w:p>
        </w:tc>
        <w:tc>
          <w:tcPr>
            <w:tcW w:w="4399" w:type="dxa"/>
          </w:tcPr>
          <w:p w14:paraId="094908EC" w14:textId="3612FC83" w:rsidR="62CC5DD0" w:rsidRPr="00BC6402" w:rsidRDefault="62CC5DD0" w:rsidP="00BC6402">
            <w:pPr>
              <w:pStyle w:val="a8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Нет, не является. </w:t>
            </w:r>
            <w:r w:rsidR="7924E2CA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Оценочные суждения, мнения или убеждения не являются недостоверными сведениями </w:t>
            </w:r>
            <w:r w:rsidR="6A329D7C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</w:t>
            </w:r>
            <w:proofErr w:type="gramStart"/>
            <w:r w:rsidR="6A329D7C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proofErr w:type="gramEnd"/>
            <w:r w:rsidR="3E58A649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п. 9</w:t>
            </w:r>
            <w:r w:rsidR="4DE0F94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B04DE82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Постановлени</w:t>
            </w:r>
            <w:r w:rsidR="002F6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я</w:t>
            </w:r>
            <w:r w:rsidR="0B04DE82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Пленума Верховного Суда РФ от 24.02.2005 </w:t>
            </w:r>
            <w:r w:rsidR="00C45A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  <w:r w:rsidR="0B04DE82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3 </w:t>
            </w:r>
            <w:r w:rsidR="00C45A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="0B04DE82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 судебной практике по делам о защите чести и достоинства граждан, а также деловой репутации граждан и юридических лиц</w:t>
            </w:r>
            <w:r w:rsidR="00C45A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="30E07515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  <w:p w14:paraId="7275DD50" w14:textId="0855A4AB" w:rsidR="30E07515" w:rsidRPr="00BC6402" w:rsidRDefault="30E07515" w:rsidP="00BC6402">
            <w:pPr>
              <w:pStyle w:val="a8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может. Опровержение представляет собой средство защиты при распространении не соответствующих действительности сведений (ст. 152 Гражданского Кодекса Российской Федерации)</w:t>
            </w:r>
          </w:p>
          <w:p w14:paraId="009801F9" w14:textId="5FFBB00C" w:rsidR="001E4715" w:rsidRPr="00104B4F" w:rsidRDefault="008300DC" w:rsidP="00A918EA">
            <w:pPr>
              <w:pStyle w:val="a8"/>
              <w:numPr>
                <w:ilvl w:val="0"/>
                <w:numId w:val="39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00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Да, Кораблев может потребовать компенсации морального вреда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В случае если </w:t>
            </w:r>
            <w:r w:rsidRPr="008300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субъективное мнение высказано в оскорбительной форме, унижающей честь, достоинство или деловую </w:t>
            </w:r>
            <w:r w:rsidRPr="008300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репутацию истца, на ответчика может быть возложена обязанность компенсации морального вреда, причиненного истцу оскорблением </w:t>
            </w:r>
            <w:r w:rsidR="00104B4F" w:rsidRPr="00104B4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="00E15274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п. 9 Постановлени</w:t>
            </w:r>
            <w:r w:rsidR="00E15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я</w:t>
            </w:r>
            <w:r w:rsidR="00E15274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Пленума Верховного Суда РФ от 24.02.2005 </w:t>
            </w:r>
            <w:r w:rsidR="00E15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  <w:r w:rsidR="00E15274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3 </w:t>
            </w:r>
            <w:r w:rsidR="00E15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="00E15274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 судебной практике по делам о защите чести и достоинства граждан, а также деловой репутации граждан и юридических лиц</w:t>
            </w:r>
            <w:r w:rsidR="00E152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="00E15274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  <w:p w14:paraId="4213AC9F" w14:textId="77777777" w:rsidR="00104B4F" w:rsidRPr="00104B4F" w:rsidRDefault="00104B4F" w:rsidP="00104B4F">
            <w:pPr>
              <w:pStyle w:val="a8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DACB1E" w14:textId="437108E8" w:rsidR="001E4715" w:rsidRPr="001E4715" w:rsidRDefault="001E4715" w:rsidP="001E471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ПРИНИМАЮТСЯ ЛЮБЫЕ ВЕРНЫЕ ПО СМЫСЛУ ОТВЕТЫ!</w:t>
            </w:r>
          </w:p>
        </w:tc>
        <w:tc>
          <w:tcPr>
            <w:tcW w:w="4271" w:type="dxa"/>
          </w:tcPr>
          <w:p w14:paraId="3FEA7E40" w14:textId="789D99AA" w:rsidR="5CA33B55" w:rsidRPr="00BC6402" w:rsidRDefault="5CA33B55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  <w:p w14:paraId="199FCE87" w14:textId="1022AAFF" w:rsidR="4C7664DE" w:rsidRPr="00BC6402" w:rsidRDefault="002611CD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ЗА КАЖДЫЙ ПРАВИЛЬНЫЙ ОТВЕТ - 1 БАЛЛ ЗА </w:t>
            </w:r>
            <w:r w:rsidR="00C45A1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КРАТКИЙ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ОТВЕТ, 1 БАЛЛ ЗА ОБОСНОВАНИЕ</w:t>
            </w:r>
          </w:p>
          <w:p w14:paraId="16246ED4" w14:textId="5E7EDCC7" w:rsidR="0FDD8EF8" w:rsidRPr="00BC6402" w:rsidRDefault="0FDD8EF8" w:rsidP="00E5023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  <w:p w14:paraId="4B1A79F7" w14:textId="7715E208" w:rsidR="4C7664DE" w:rsidRPr="00BC6402" w:rsidRDefault="002611CD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ИТОГО ЗА ЗАДАНИЕ:</w:t>
            </w:r>
          </w:p>
          <w:p w14:paraId="18C7D713" w14:textId="41CA1F0B" w:rsidR="00E05795" w:rsidRPr="00BC6402" w:rsidRDefault="002F6A6C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6</w:t>
            </w:r>
            <w:r w:rsidR="002611CD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БАЛЛОВ</w:t>
            </w:r>
          </w:p>
          <w:p w14:paraId="52FBC62B" w14:textId="743C01C4" w:rsidR="5CA33B55" w:rsidRPr="00BC6402" w:rsidRDefault="5CA33B55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  <w:p w14:paraId="41D68A14" w14:textId="2EDFCF1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</w:tc>
      </w:tr>
      <w:tr w:rsidR="00E05795" w14:paraId="0FAFD7BC" w14:textId="77777777" w:rsidTr="0FDD8EF8">
        <w:trPr>
          <w:trHeight w:val="416"/>
        </w:trPr>
        <w:tc>
          <w:tcPr>
            <w:tcW w:w="6924" w:type="dxa"/>
          </w:tcPr>
          <w:p w14:paraId="3F2869EB" w14:textId="3D69C66B" w:rsidR="14EAD818" w:rsidRPr="00BC6402" w:rsidRDefault="14EAD818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13. Говорят, чем ближе народы живут на земном шаре, чем легче они понимают языки своих соседей. Тем не менее, юрист должен знать названия различных институтов права не только на своём языке и языке соседей. В задании представлены названия разных правовых терминов на иностранных языках. Переведите их на русский. </w:t>
            </w:r>
          </w:p>
          <w:p w14:paraId="4B4D3E4D" w14:textId="0A055DB1" w:rsidR="14EAD818" w:rsidRPr="00BC6402" w:rsidRDefault="14EAD818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  <w:p w14:paraId="2A2987FE" w14:textId="373406BC" w:rsidR="14EAD818" w:rsidRPr="00BC6402" w:rsidRDefault="14EAD818" w:rsidP="00BC6402">
            <w:pPr>
              <w:pStyle w:val="a8"/>
              <w:numPr>
                <w:ilvl w:val="0"/>
                <w:numId w:val="10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банкруцтва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(белорусский)</w:t>
            </w:r>
          </w:p>
          <w:p w14:paraId="430D126F" w14:textId="2509D529" w:rsidR="14EAD818" w:rsidRPr="00BC6402" w:rsidRDefault="14EAD818" w:rsidP="00BC6402">
            <w:pPr>
              <w:pStyle w:val="a8"/>
              <w:numPr>
                <w:ilvl w:val="0"/>
                <w:numId w:val="10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ugovor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o 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skladištenju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(хорватский) </w:t>
            </w:r>
          </w:p>
          <w:p w14:paraId="2CDD28A1" w14:textId="6CB501D8" w:rsidR="14EAD818" w:rsidRPr="00BC6402" w:rsidRDefault="14EAD818" w:rsidP="00BC6402">
            <w:pPr>
              <w:pStyle w:val="a8"/>
              <w:numPr>
                <w:ilvl w:val="0"/>
                <w:numId w:val="10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υπ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οθήκη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(греческий)</w:t>
            </w:r>
          </w:p>
          <w:p w14:paraId="71D6332E" w14:textId="7B040F31" w:rsidR="14EAD818" w:rsidRPr="00BC6402" w:rsidRDefault="14EAD818" w:rsidP="00BC6402">
            <w:pPr>
              <w:pStyle w:val="a8"/>
              <w:numPr>
                <w:ilvl w:val="0"/>
                <w:numId w:val="10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assassinato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(португальский)</w:t>
            </w:r>
          </w:p>
          <w:p w14:paraId="0DB7139E" w14:textId="5155B624" w:rsidR="14EAD818" w:rsidRPr="00BC6402" w:rsidRDefault="14EAD818" w:rsidP="00BC6402">
            <w:pPr>
              <w:pStyle w:val="a8"/>
              <w:numPr>
                <w:ilvl w:val="0"/>
                <w:numId w:val="10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suffrage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(французский)</w:t>
            </w:r>
          </w:p>
          <w:p w14:paraId="07108305" w14:textId="72B23608" w:rsidR="14EAD818" w:rsidRPr="00BC6402" w:rsidRDefault="14EAD818" w:rsidP="00BC6402">
            <w:pPr>
              <w:pStyle w:val="a8"/>
              <w:numPr>
                <w:ilvl w:val="0"/>
                <w:numId w:val="10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сведок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(сербский)</w:t>
            </w:r>
          </w:p>
          <w:p w14:paraId="5B2ABECF" w14:textId="14EA8374" w:rsidR="14EAD818" w:rsidRPr="00BC6402" w:rsidRDefault="14EAD818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</w:tc>
        <w:tc>
          <w:tcPr>
            <w:tcW w:w="4399" w:type="dxa"/>
          </w:tcPr>
          <w:p w14:paraId="1F87BC2F" w14:textId="72F2A75B" w:rsidR="14EAD818" w:rsidRPr="00BC6402" w:rsidRDefault="14EAD818" w:rsidP="00BC6402">
            <w:pPr>
              <w:pStyle w:val="a8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Банкротство </w:t>
            </w:r>
          </w:p>
          <w:p w14:paraId="6754A87A" w14:textId="0F5B202C" w:rsidR="14EAD818" w:rsidRPr="00BC6402" w:rsidRDefault="14EAD818" w:rsidP="00BC6402">
            <w:pPr>
              <w:pStyle w:val="a8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Договор хранения (договор о хранении)</w:t>
            </w:r>
          </w:p>
          <w:p w14:paraId="0FEDE7AC" w14:textId="1E6E0494" w:rsidR="14EAD818" w:rsidRPr="00BC6402" w:rsidRDefault="14EAD818" w:rsidP="00BC6402">
            <w:pPr>
              <w:pStyle w:val="a8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Ипотека </w:t>
            </w:r>
          </w:p>
          <w:p w14:paraId="39121658" w14:textId="389B010F" w:rsidR="14EAD818" w:rsidRPr="00BC6402" w:rsidRDefault="14EAD818" w:rsidP="00BC6402">
            <w:pPr>
              <w:pStyle w:val="a8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Убийство (допускается убийца)</w:t>
            </w:r>
          </w:p>
          <w:p w14:paraId="3A673475" w14:textId="4C652A7E" w:rsidR="14EAD818" w:rsidRPr="00BC6402" w:rsidRDefault="14EAD818" w:rsidP="00BC6402">
            <w:pPr>
              <w:pStyle w:val="a8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Голосование (голосовать; также допускается избирательное право)</w:t>
            </w:r>
          </w:p>
          <w:p w14:paraId="649BBC0B" w14:textId="31D285EB" w:rsidR="14EAD818" w:rsidRPr="00BC6402" w:rsidRDefault="14EAD818" w:rsidP="00BC6402">
            <w:pPr>
              <w:pStyle w:val="a8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Свидетель</w:t>
            </w:r>
          </w:p>
        </w:tc>
        <w:tc>
          <w:tcPr>
            <w:tcW w:w="4271" w:type="dxa"/>
          </w:tcPr>
          <w:p w14:paraId="3B6B6F35" w14:textId="2D3CB11A" w:rsidR="14EAD818" w:rsidRPr="00BC6402" w:rsidRDefault="002611C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ЗА КАЖДОЕ ПРАВИЛЬНО ПЕРЕВЕДЕННОЕ СЛОВО - 1 БАЛЛ </w:t>
            </w:r>
          </w:p>
          <w:p w14:paraId="0C21EC6F" w14:textId="5B5B2344" w:rsidR="14EAD818" w:rsidRPr="00BC6402" w:rsidRDefault="14EAD818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  <w:p w14:paraId="302CA5BA" w14:textId="4F343A2F" w:rsidR="14EAD818" w:rsidRPr="00BC6402" w:rsidRDefault="002611C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ИТОГО ЗА ЗАДАНИЕ:</w:t>
            </w:r>
          </w:p>
          <w:p w14:paraId="16402B6D" w14:textId="681E374F" w:rsidR="14EAD818" w:rsidRPr="00BC6402" w:rsidRDefault="002611C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6 БАЛЛА</w:t>
            </w:r>
          </w:p>
        </w:tc>
      </w:tr>
      <w:tr w:rsidR="00303834" w14:paraId="715A83D5" w14:textId="77777777" w:rsidTr="0FDD8EF8">
        <w:trPr>
          <w:trHeight w:val="300"/>
        </w:trPr>
        <w:tc>
          <w:tcPr>
            <w:tcW w:w="6924" w:type="dxa"/>
          </w:tcPr>
          <w:p w14:paraId="504CFCF7" w14:textId="77777777" w:rsidR="00303834" w:rsidRPr="008C4BB6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25A01FB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 xml:space="preserve">14. </w:t>
            </w:r>
            <w:r w:rsidRPr="25A01FB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Прочитайте фрагмент новостного источника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.</w:t>
            </w:r>
          </w:p>
          <w:p w14:paraId="3491733C" w14:textId="77777777" w:rsidR="00303834" w:rsidRPr="008C4BB6" w:rsidRDefault="00303834" w:rsidP="00303834">
            <w:pPr>
              <w:spacing w:after="0"/>
              <w:rPr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7A559A4A" wp14:editId="55FAD375">
                  <wp:extent cx="4118871" cy="3304674"/>
                  <wp:effectExtent l="0" t="0" r="0" b="0"/>
                  <wp:docPr id="1672854978" name="Рисунок 1672854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5544" cy="3310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FEA707" w14:textId="77777777" w:rsidR="00303834" w:rsidRPr="004743DF" w:rsidRDefault="00303834" w:rsidP="003038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Ответьте на вопросы</w:t>
            </w:r>
            <w:r w:rsidRPr="25A01F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</w:p>
          <w:p w14:paraId="265A9667" w14:textId="7CD4099B" w:rsidR="00303834" w:rsidRDefault="00303834" w:rsidP="00303834">
            <w:pPr>
              <w:pStyle w:val="a8"/>
              <w:numPr>
                <w:ilvl w:val="0"/>
                <w:numId w:val="38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5D780E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Как бы были квалифицированы действия </w:t>
            </w:r>
            <w:r w:rsidR="00AF5F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ведьмы</w:t>
            </w:r>
            <w:r w:rsidRPr="5D780E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если бы она обещала излечить болезни за деньги, при том, что после ритуала, естественно, ничего не изменилось?</w:t>
            </w:r>
          </w:p>
          <w:p w14:paraId="7C48C59B" w14:textId="77777777" w:rsidR="00303834" w:rsidRDefault="00303834" w:rsidP="00303834">
            <w:pPr>
              <w:pStyle w:val="a8"/>
              <w:numPr>
                <w:ilvl w:val="0"/>
                <w:numId w:val="38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A16B4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Считаются ли оккультно-магические ритуалы народной медициной? Существует ли в Российской Федерации возможность оказывать медицинскую помощь путем применения народных методов на легальном уровне? </w:t>
            </w:r>
          </w:p>
          <w:p w14:paraId="0ED1C37F" w14:textId="77777777" w:rsidR="00303834" w:rsidRDefault="00303834" w:rsidP="00303834">
            <w:pPr>
              <w:pStyle w:val="a8"/>
              <w:numPr>
                <w:ilvl w:val="0"/>
                <w:numId w:val="38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138D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Предусмотрена ли уголовная ответственность за покушение на преступление с помощью магии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7138D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например, попытка совершения убийства путем </w:t>
            </w:r>
            <w:r w:rsidRPr="7138DE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наложения порчи?</w:t>
            </w:r>
            <w:r w:rsidRPr="008F2B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Как называется такое покушение в уголовном праве?</w:t>
            </w:r>
          </w:p>
          <w:p w14:paraId="2232644B" w14:textId="11C1CEC2" w:rsidR="00303834" w:rsidRPr="00BC6402" w:rsidRDefault="00303834" w:rsidP="0030383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9" w:type="dxa"/>
          </w:tcPr>
          <w:p w14:paraId="023E47F3" w14:textId="77777777" w:rsidR="00303834" w:rsidRPr="00BC6402" w:rsidRDefault="00303834" w:rsidP="00303834">
            <w:pPr>
              <w:pStyle w:val="a8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>Мошенничество (ст. 159 Уголовного кодекса Российской Федерации)</w:t>
            </w:r>
          </w:p>
          <w:p w14:paraId="2A5AD952" w14:textId="3E49355D" w:rsidR="00303834" w:rsidRPr="00BC6402" w:rsidRDefault="00303834" w:rsidP="00303834">
            <w:pPr>
              <w:pStyle w:val="a8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Нет, оккультно-магические ритуалы не считаются народной медициной (п. 1 ст. 50 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ого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а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от 21.11.2011 </w:t>
            </w:r>
            <w:r w:rsidR="00363F3D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№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323-ФЗ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«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Об основах охраны здоровья граждан в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»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). В то же время, право на занятие народной медициной имеет гражданин, получивший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  <w:u w:val="single"/>
              </w:rPr>
              <w:t>разрешение, выданное исполнительным органом субъекта Российской Федерации в сфере охраны здоровья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 (п. 2-4 ст. 50 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ого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а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от 21.11.2011 </w:t>
            </w:r>
            <w:r w:rsidR="00363F3D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№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323-ФЗ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«</w:t>
            </w:r>
            <w:r w:rsidRPr="00C32E0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Об основах охраны здоровья граждан в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»)</w:t>
            </w:r>
          </w:p>
          <w:p w14:paraId="7A4FE06D" w14:textId="77777777" w:rsidR="00303834" w:rsidRPr="00BC6402" w:rsidRDefault="00303834" w:rsidP="00303834">
            <w:pPr>
              <w:pStyle w:val="a8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Нет, не предусмотрена.</w:t>
            </w:r>
          </w:p>
          <w:p w14:paraId="6561AAEF" w14:textId="77777777" w:rsidR="00303834" w:rsidRPr="00BC6402" w:rsidRDefault="00303834" w:rsidP="00303834">
            <w:pPr>
              <w:pStyle w:val="a8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Покушение с негодными средствами</w:t>
            </w:r>
          </w:p>
          <w:p w14:paraId="6EE77E0B" w14:textId="77777777" w:rsidR="00303834" w:rsidRPr="00BC6402" w:rsidRDefault="00303834" w:rsidP="00303834">
            <w:pPr>
              <w:pStyle w:val="a8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(Уголовное право: общая часть. Учебник для вузов под 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редакциеи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̆: доктора юридических наук В.С.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 xml:space="preserve">Комиссарова, доктора юридических наук 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Н.Е.Крыловой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 и доктора юридических наук 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И.М.Тяжковой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 пар. 4 гл. 13)</w:t>
            </w:r>
          </w:p>
          <w:p w14:paraId="41DB696D" w14:textId="77777777" w:rsidR="00303834" w:rsidRPr="00BC6402" w:rsidRDefault="00303834" w:rsidP="00303834">
            <w:pPr>
              <w:pStyle w:val="a8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  <w:p w14:paraId="19685723" w14:textId="77777777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271" w:type="dxa"/>
          </w:tcPr>
          <w:p w14:paraId="52E399B4" w14:textId="39140AB0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>ЗА ОТВЕТ НА 1 ВОПРОС – 2 БАЛЛА</w:t>
            </w:r>
          </w:p>
          <w:p w14:paraId="008C6CE1" w14:textId="5B40A702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ЗА ОТВЕТ НА 2 ВОПРОС:</w:t>
            </w:r>
          </w:p>
          <w:p w14:paraId="2639A917" w14:textId="60476F0E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ЗА УКАЗАНИЕ НА ТО, ЧТО РИТУАЛЫ НЕ СЧИТАЮТСЯ МЕДИЦИНОЙ – 1 БАЛЛ</w:t>
            </w:r>
          </w:p>
          <w:p w14:paraId="0D18976C" w14:textId="4708EAA6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ЗА УКАЗАНИЕ НА НЕОБХОДИМОСТЬ ПОЛУЧЕНИЯ РАЗРЕШЕНИЯ – 1 БАЛЛ</w:t>
            </w:r>
          </w:p>
          <w:p w14:paraId="0375D4D4" w14:textId="0301FF29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ОТВЕТ НА 3 ВОПРОС –</w:t>
            </w:r>
          </w:p>
          <w:p w14:paraId="5A7288E4" w14:textId="5236EFF0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УКАЗАНИЕ НА ОТСУТСТВИЕ ОТВЕТСТВЕННОСТИ – 1 БАЛЛ</w:t>
            </w:r>
          </w:p>
          <w:p w14:paraId="76FA7A0A" w14:textId="4CBC84F4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УКАЗАНИЕ НА НАЗВАНИЕ ВИДА ПОКУШЕНИЯ -1 БАЛЛ </w:t>
            </w:r>
            <w:r w:rsidRPr="00BC640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ИТОГО ЗА ЗАДАНИЕ:</w:t>
            </w:r>
          </w:p>
          <w:p w14:paraId="0228C6AD" w14:textId="3D03F24F" w:rsidR="00303834" w:rsidRPr="00BC6402" w:rsidRDefault="00303834" w:rsidP="003038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6 БАЛЛОВ</w:t>
            </w:r>
          </w:p>
        </w:tc>
      </w:tr>
      <w:tr w:rsidR="00E05795" w14:paraId="1A62911A" w14:textId="77777777" w:rsidTr="00311519">
        <w:trPr>
          <w:trHeight w:val="416"/>
        </w:trPr>
        <w:tc>
          <w:tcPr>
            <w:tcW w:w="6924" w:type="dxa"/>
            <w:vAlign w:val="center"/>
          </w:tcPr>
          <w:p w14:paraId="2D5D88B7" w14:textId="77777777" w:rsidR="00E05795" w:rsidRPr="00BC6402" w:rsidRDefault="00E05795" w:rsidP="00311519">
            <w:pPr>
              <w:pStyle w:val="a8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  <w:lang w:val="en-US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Анализ историко-правового памятника</w:t>
            </w:r>
          </w:p>
        </w:tc>
        <w:tc>
          <w:tcPr>
            <w:tcW w:w="4399" w:type="dxa"/>
          </w:tcPr>
          <w:p w14:paraId="785295E4" w14:textId="77777777" w:rsidR="00E05795" w:rsidRPr="00BC6402" w:rsidRDefault="00E05795" w:rsidP="00BC6402">
            <w:pPr>
              <w:spacing w:after="0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  <w:p w14:paraId="134D3BA0" w14:textId="77777777" w:rsidR="00E05795" w:rsidRPr="00BC6402" w:rsidRDefault="00E05795" w:rsidP="00BC6402">
            <w:pPr>
              <w:spacing w:after="0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271" w:type="dxa"/>
          </w:tcPr>
          <w:p w14:paraId="14F51CE7" w14:textId="7EF09B4C" w:rsidR="00E05795" w:rsidRPr="00BC6402" w:rsidRDefault="002611C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val="en-US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val="en-US"/>
              </w:rPr>
              <w:t xml:space="preserve"> </w:t>
            </w:r>
          </w:p>
        </w:tc>
      </w:tr>
      <w:tr w:rsidR="00E05795" w14:paraId="439E3E3D" w14:textId="77777777" w:rsidTr="0FDD8EF8">
        <w:trPr>
          <w:trHeight w:val="416"/>
        </w:trPr>
        <w:tc>
          <w:tcPr>
            <w:tcW w:w="6924" w:type="dxa"/>
          </w:tcPr>
          <w:p w14:paraId="363833FD" w14:textId="77777777" w:rsidR="006D44FD" w:rsidRPr="00BC6402" w:rsidRDefault="7163A748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15.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Прочитайте выдержки из указа Президиума Верховного Совета СССР «О наследниках по закону и завещанию» и принятого в соответствии с ним указа Президиума Верховного Совета РСФСР «Об изменениях Гражданского кодекса РСФСР».</w:t>
            </w:r>
          </w:p>
          <w:p w14:paraId="1EF80018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</w:p>
          <w:p w14:paraId="2B285051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«1. Установить, что наследниками по закону являются дети (в том числе усыновленные), супруг и нетрудоспособные родители умершего, а также другие нетрудоспособные, состоявшие на иждивении умершего не менее одного года до его смерти.</w:t>
            </w:r>
          </w:p>
          <w:p w14:paraId="449E04B9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Если кто-либо из детей наследодателя умрет до открытия наследства, его наследственная доля переходит к его детям (внукам наследодателя), а в случае смерти последних - к их детям (правнукам наследодателя).</w:t>
            </w:r>
          </w:p>
          <w:p w14:paraId="7D280A1D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случае отсутствия указанных наследников или непринятия ими наследства наследниками по закону являются трудоспособные родители, а при их отсутствии - братья и сестры умершего.»</w:t>
            </w:r>
          </w:p>
          <w:p w14:paraId="041903BC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(Указ Президиума Верховного Совета СССР «О наследниках по закону и завещанию»)</w:t>
            </w:r>
          </w:p>
          <w:p w14:paraId="4EB0E6E3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73967704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«1. Статьи 418, 420, 421, 422 и 423 Гражданского кодекса РСФСР изложены следующим образом:</w:t>
            </w:r>
          </w:p>
          <w:p w14:paraId="6E60CB83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126C528F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418. Наследниками по закону являются дети (в том числе усыновленные), супруг и нетрудоспособные родители умершего, а также другие нетрудоспособные, состоявшие на иждивении умершего не менее одного года до его смерти.</w:t>
            </w:r>
          </w:p>
          <w:p w14:paraId="60A7F610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Если кто-либо из детей наследодателя умрет до открытия наследства, его наследственная доля переходит к его детям (внукам наследодателя), а в случае смерти последних - к их детям (правнукам наследодателя).</w:t>
            </w:r>
          </w:p>
          <w:p w14:paraId="2697B3E8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случае отсутствия указанных наследников или непринятия ими наследства, наследниками по закону являются трудоспособные родители, а при их отсутствии - братья и сестры умершего.</w:t>
            </w:r>
          </w:p>
          <w:p w14:paraId="24DD9AEF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Примечание. Наследниками могут быть только лица, находившиеся в живых к моменту смерти наследодателя, а также зачатые при его жизни и родившиеся после его смерти"»</w:t>
            </w:r>
          </w:p>
          <w:p w14:paraId="648D7985" w14:textId="77777777" w:rsidR="006D44FD" w:rsidRPr="00BC6402" w:rsidRDefault="006D44FD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(Указ Президиума Верховного Совета РСФСР «Об изменениях Гражданского кодекса РСФСР»</w:t>
            </w:r>
          </w:p>
          <w:p w14:paraId="7170CE47" w14:textId="252F3459" w:rsidR="00E05795" w:rsidRPr="00BC6402" w:rsidRDefault="7163A748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</w:t>
            </w:r>
            <w:r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1B87F61" w14:textId="516206F6" w:rsidR="00E05795" w:rsidRPr="00BC6402" w:rsidRDefault="7163A748" w:rsidP="00D001D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Ответьте на вопросы: </w:t>
            </w:r>
          </w:p>
          <w:p w14:paraId="567846AC" w14:textId="115C2353" w:rsidR="00E05795" w:rsidRPr="00D001D3" w:rsidRDefault="7163A748" w:rsidP="00BC6402">
            <w:pPr>
              <w:pStyle w:val="a8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01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Какое существенное изменение в порядке наследования по закону было внесено в ГК РСФСР 1922 г. вследствие данных указов?</w:t>
            </w:r>
          </w:p>
          <w:p w14:paraId="3A24DE8C" w14:textId="65D9FE68" w:rsidR="00E05795" w:rsidRPr="00D001D3" w:rsidRDefault="7163A748" w:rsidP="00BC6402">
            <w:pPr>
              <w:pStyle w:val="a8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01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Кто относится к наследникам первой очереди (</w:t>
            </w:r>
            <w:r w:rsidRPr="00D001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без учёта</w:t>
            </w:r>
            <w:r w:rsidRPr="00D001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наследников по праву представления) согласно современному законодательству?</w:t>
            </w:r>
          </w:p>
          <w:p w14:paraId="2D093C5D" w14:textId="32C908D7" w:rsidR="00E05795" w:rsidRPr="00D001D3" w:rsidRDefault="7163A748" w:rsidP="00BC6402">
            <w:pPr>
              <w:pStyle w:val="a8"/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001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 примечании к новой редакции ст. 418 Гражданского кодекса РСФСР упоминается гражданско-правовой институт: </w:t>
            </w:r>
            <w:r w:rsidRPr="00D001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«зачатые при его жизни и родившиеся после </w:t>
            </w:r>
            <w:r w:rsidRPr="00D001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его смерти»</w:t>
            </w:r>
            <w:r w:rsidRPr="00D001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Какое другое название латинского происхождения он имеет?</w:t>
            </w:r>
          </w:p>
          <w:p w14:paraId="65542856" w14:textId="14348067" w:rsidR="00E05795" w:rsidRPr="00BC6402" w:rsidRDefault="00E05795" w:rsidP="00BC6402">
            <w:pPr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399" w:type="dxa"/>
          </w:tcPr>
          <w:p w14:paraId="469656AF" w14:textId="21E6BD0E" w:rsidR="00E05795" w:rsidRPr="00D001D3" w:rsidRDefault="7163A748" w:rsidP="00BC6402">
            <w:pPr>
              <w:pStyle w:val="a8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 ГК РСФСР впервые вводятся очереди наследования. </w:t>
            </w:r>
          </w:p>
          <w:p w14:paraId="017A449D" w14:textId="7D6DAA33" w:rsidR="00E05795" w:rsidRPr="00D001D3" w:rsidRDefault="00D001D3" w:rsidP="00BC6402">
            <w:pPr>
              <w:spacing w:after="0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Белов, В. А.  Наследственное право: учебник для вузов / М. С. Абраменков, А. Г. </w:t>
            </w:r>
            <w:proofErr w:type="gramStart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Сараев ;</w:t>
            </w:r>
            <w:proofErr w:type="gramEnd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ответственный редактор В. А. Белов. 4-е изд., </w:t>
            </w:r>
            <w:proofErr w:type="spellStart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перераб</w:t>
            </w:r>
            <w:proofErr w:type="spellEnd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допМосква</w:t>
            </w:r>
            <w:proofErr w:type="spellEnd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Издательство </w:t>
            </w:r>
            <w:proofErr w:type="spellStart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Юрайт</w:t>
            </w:r>
            <w:proofErr w:type="spellEnd"/>
            <w:r w:rsidR="7163A748"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2024. С. 71.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155F85D" w14:textId="61434BE8" w:rsidR="00E05795" w:rsidRPr="00D001D3" w:rsidRDefault="7163A748" w:rsidP="00BC6402">
            <w:pPr>
              <w:pStyle w:val="a8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Дети, супруг и родители наследодателя. </w:t>
            </w:r>
          </w:p>
          <w:p w14:paraId="4B2F88E0" w14:textId="73276A06" w:rsidR="00E05795" w:rsidRPr="00D001D3" w:rsidRDefault="7163A748" w:rsidP="00BC6402">
            <w:pPr>
              <w:spacing w:after="0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(п.</w:t>
            </w:r>
            <w:r w:rsid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ст. 1142 ГК РФ)</w:t>
            </w:r>
          </w:p>
          <w:p w14:paraId="764E484E" w14:textId="0FD7B155" w:rsidR="00E05795" w:rsidRPr="00D001D3" w:rsidRDefault="7163A748" w:rsidP="00BC6402">
            <w:pPr>
              <w:pStyle w:val="a8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Насцитурус</w:t>
            </w:r>
            <w:proofErr w:type="spellEnd"/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(</w:t>
            </w:r>
            <w:proofErr w:type="spellStart"/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Ничипорук</w:t>
            </w:r>
            <w:proofErr w:type="spellEnd"/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П. 2004: </w:t>
            </w:r>
            <w:proofErr w:type="spellStart"/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Nasciturus-postumus</w:t>
            </w:r>
            <w:proofErr w:type="spellEnd"/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римская юридическая терминология,</w:t>
            </w:r>
          </w:p>
          <w:p w14:paraId="7F0E9B77" w14:textId="7423458B" w:rsidR="00E05795" w:rsidRPr="00D001D3" w:rsidRDefault="7163A748" w:rsidP="00BC6402">
            <w:pPr>
              <w:spacing w:after="0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применяемая для определения зачатого ребенка // IVS ANTIQVVM. Древнее право.</w:t>
            </w:r>
          </w:p>
          <w:p w14:paraId="35FFA662" w14:textId="77777777" w:rsidR="00E05795" w:rsidRDefault="7163A748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0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№14. С. 117)</w:t>
            </w:r>
          </w:p>
          <w:p w14:paraId="05071AE5" w14:textId="77777777" w:rsidR="001E4715" w:rsidRDefault="001E4715" w:rsidP="00BC6402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6FAF4D" w14:textId="7C9F71F1" w:rsidR="001E4715" w:rsidRPr="00D001D3" w:rsidRDefault="001E4715" w:rsidP="00BC6402">
            <w:pPr>
              <w:spacing w:after="0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ПРИНИМАЮТСЯ ЛЮБЫЕ ВЕРНЫЕ ПО СМЫСЛУ ОТВЕТЫ!</w:t>
            </w:r>
          </w:p>
        </w:tc>
        <w:tc>
          <w:tcPr>
            <w:tcW w:w="4271" w:type="dxa"/>
          </w:tcPr>
          <w:p w14:paraId="78A4CB5A" w14:textId="05C793A8" w:rsidR="00E05795" w:rsidRDefault="002611C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>ЗА ОТВЕТ НА 1 ВОПРОС - 2 БАЛЛА</w:t>
            </w:r>
          </w:p>
          <w:p w14:paraId="173E57D6" w14:textId="77777777" w:rsidR="00D001D3" w:rsidRPr="00BC6402" w:rsidRDefault="00D001D3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  <w:p w14:paraId="0CE1EF65" w14:textId="6F8C0B6C" w:rsidR="1BBD92D6" w:rsidRDefault="002611CD" w:rsidP="00D00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ЗА ОТВЕТ НА 2 ВОПРОС - ПО 1 БАЛЛУ ЗА КАЖДЫЙ ПРАВИЛЬНЫЙ ОТВЕТ (ВСЕГО 3 БАЛЛА)</w:t>
            </w:r>
          </w:p>
          <w:p w14:paraId="73D73DB2" w14:textId="77777777" w:rsidR="00D001D3" w:rsidRPr="00BC6402" w:rsidRDefault="00D001D3" w:rsidP="00D00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  <w:p w14:paraId="651A263E" w14:textId="723F891C" w:rsidR="00E05795" w:rsidRPr="00BC6402" w:rsidRDefault="002611C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ЗА ОТВЕТ НА 3 ВОПРОС - 1 БАЛЛ</w:t>
            </w:r>
          </w:p>
          <w:p w14:paraId="3739FDC1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  <w:p w14:paraId="46C897CD" w14:textId="4F58406F" w:rsidR="00E05795" w:rsidRPr="00BC6402" w:rsidRDefault="002611C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  <w:t>ИТОГО ЗА ЗАДАНИЕ:</w:t>
            </w:r>
          </w:p>
          <w:p w14:paraId="18746047" w14:textId="6491086E" w:rsidR="00E05795" w:rsidRPr="00BC6402" w:rsidRDefault="002611CD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6 БАЛЛОВ</w:t>
            </w:r>
          </w:p>
        </w:tc>
      </w:tr>
      <w:tr w:rsidR="00E05795" w14:paraId="684A6E58" w14:textId="77777777" w:rsidTr="0FDD8EF8">
        <w:trPr>
          <w:trHeight w:val="416"/>
        </w:trPr>
        <w:tc>
          <w:tcPr>
            <w:tcW w:w="6924" w:type="dxa"/>
          </w:tcPr>
          <w:p w14:paraId="28C677B6" w14:textId="77777777" w:rsidR="00E05795" w:rsidRPr="00BC6402" w:rsidRDefault="00E05795" w:rsidP="00BC64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  <w:lastRenderedPageBreak/>
              <w:t>Решите задачи, выбрав один правильный вариант ответа, содержащий в себе наиболее полное и подходящее из предложенных обоснование краткого варианта ответа</w:t>
            </w:r>
          </w:p>
        </w:tc>
        <w:tc>
          <w:tcPr>
            <w:tcW w:w="4399" w:type="dxa"/>
          </w:tcPr>
          <w:p w14:paraId="60EB5AE1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271" w:type="dxa"/>
          </w:tcPr>
          <w:p w14:paraId="400A5ACE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</w:tr>
      <w:tr w:rsidR="00EB14C9" w14:paraId="1C242049" w14:textId="77777777" w:rsidTr="0FDD8EF8">
        <w:trPr>
          <w:trHeight w:val="416"/>
        </w:trPr>
        <w:tc>
          <w:tcPr>
            <w:tcW w:w="6924" w:type="dxa"/>
          </w:tcPr>
          <w:p w14:paraId="7F4A8384" w14:textId="7B1A365C" w:rsidR="00EB14C9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  <w:t xml:space="preserve">16.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Гражданин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Китякин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очень боялся заболеть неизлечимым заболеванием. Для того, чтобы избежать ситуации, в которой, если он заболеет, никто не сможет ему помочь, он решил передавать определенный процент своего дохода в благотворительные фонды. Логика гражданина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Китякина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была следующая: если он будет жертвовать деньги, то, когда ему понадобиться помощь, ему тоже помогут. Пожертвования он переводил с помощь специальных форм, размещенных на сайте благотворительного фонда «Здоровье». С гражданином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Китякиным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случилось несчастье, и ему потребовалась экстренная дорогостоящая операция. Не обращаясь в благотворительный фонд,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Китякин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оплатил операцию из собственных средств. После выздоровления он обратился в благотворительный фонд с требованием о возмещении стоимости проведенной операции. В обоснование своих требований он ссылался на то, что он на протяжении </w:t>
            </w:r>
            <w:r w:rsidR="009C4F14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пяти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лет ежемесячно перечислял средства в благотворительный фонд.</w:t>
            </w:r>
          </w:p>
          <w:p w14:paraId="68A44EE5" w14:textId="77777777" w:rsidR="00EB14C9" w:rsidRPr="002E7343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  <w:p w14:paraId="02738F45" w14:textId="77777777" w:rsidR="00EB14C9" w:rsidRPr="00D63D05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</w:pPr>
            <w:r w:rsidRPr="00D63D05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 xml:space="preserve">Оцените требования </w:t>
            </w:r>
            <w:proofErr w:type="spellStart"/>
            <w:r w:rsidRPr="00D63D05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>Китякина</w:t>
            </w:r>
            <w:proofErr w:type="spellEnd"/>
            <w:r w:rsidRPr="00D63D05">
              <w:rPr>
                <w:rFonts w:ascii="Times New Roman" w:eastAsia="Times New Roman" w:hAnsi="Times New Roman" w:cs="Times New Roman"/>
                <w:i/>
                <w:iCs/>
                <w:color w:val="22272F"/>
                <w:sz w:val="24"/>
                <w:szCs w:val="24"/>
              </w:rPr>
              <w:t>.</w:t>
            </w:r>
          </w:p>
          <w:p w14:paraId="264C0902" w14:textId="77777777" w:rsidR="00EB14C9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  <w:p w14:paraId="4E025B62" w14:textId="77777777" w:rsidR="00EB14C9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Требования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подлежат удовлетворению. Для квалификации договора в качестве дарения необходимо, чтобы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lastRenderedPageBreak/>
              <w:t xml:space="preserve">у дарителя было «намерение одарить должника». В данном случае такого намерения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не было, в связи с чем договор не является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безвомездным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, а должен быть квалифицирован как договор страхования. По договору личного страхования право на получение страховой суммы принадлежит лицу, в пользу которого заключен договор, то есть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.</w:t>
            </w:r>
          </w:p>
          <w:p w14:paraId="4B789E49" w14:textId="77777777" w:rsidR="00EB14C9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Б.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Требования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не подлежат удовлетворению. Для квалификации договора в качестве дарения необходимо, чтобы у дарителя было «намерение одарить должника». В данном случае такого намерения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не было, в связи с чем договор не является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безвомездным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, а должен быть квалифицирован как договор страхования. В то же время, в данном случае не соблюдены обязательные требования, предусмотренные для заключения договора личного страхования, в частности, требования к форме договора, существенным условиям и субъектному составу. В связи с этим договор страхования является ничтожным,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имеет право потребовать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возврата</w:t>
            </w:r>
            <w:proofErr w:type="gram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всего полученного по недействительной сделке.</w:t>
            </w:r>
          </w:p>
          <w:p w14:paraId="6D5D2EA2" w14:textId="77777777" w:rsidR="00EB14C9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Требования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не подлежат удовлетворению. Для квалификации договора в качестве дарения необходимо, чтобы у дарителя было «намерение одарить должника». Однако, дарение является не единственной возможной безвозмездной сделкой. В данном случае заключен непоименованный безвозмездный договор. Однако,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имеет право на оспаривание данного договора в связи с существенным заблуждением</w:t>
            </w:r>
          </w:p>
          <w:p w14:paraId="2AD2EE12" w14:textId="77777777" w:rsidR="00EB14C9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9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Требования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не подлежат удовлетворению. Договор, заключенный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Китякиным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 xml:space="preserve"> является договором пожертвования.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lastRenderedPageBreak/>
              <w:t xml:space="preserve">Причины, по которым он заключил данный договор, являются мотивом и не влияют на квалификацию договора. </w:t>
            </w:r>
          </w:p>
          <w:p w14:paraId="430C4672" w14:textId="4F16474D" w:rsidR="00EB14C9" w:rsidRPr="00BC6402" w:rsidRDefault="00EB14C9" w:rsidP="00EB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399" w:type="dxa"/>
          </w:tcPr>
          <w:p w14:paraId="48F74C19" w14:textId="03472559" w:rsidR="00EB14C9" w:rsidRPr="00BC6402" w:rsidRDefault="00EB14C9" w:rsidP="00EB14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  <w:lastRenderedPageBreak/>
              <w:t>Г</w:t>
            </w:r>
          </w:p>
          <w:p w14:paraId="522F2CE7" w14:textId="6F9F4DAB" w:rsidR="00EB14C9" w:rsidRPr="00BC6402" w:rsidRDefault="00EB14C9" w:rsidP="00EB14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  <w:t>(ст. 585 ГК РФ)</w:t>
            </w:r>
          </w:p>
        </w:tc>
        <w:tc>
          <w:tcPr>
            <w:tcW w:w="4271" w:type="dxa"/>
          </w:tcPr>
          <w:p w14:paraId="76DA813E" w14:textId="53662E8B" w:rsidR="00EB14C9" w:rsidRPr="00BC6402" w:rsidRDefault="00EB14C9" w:rsidP="00EB14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3 БАЛЛА</w:t>
            </w:r>
          </w:p>
          <w:p w14:paraId="379D13DF" w14:textId="77777777" w:rsidR="00EB14C9" w:rsidRPr="00BC6402" w:rsidRDefault="00EB14C9" w:rsidP="00EB14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</w:p>
          <w:p w14:paraId="20101EAA" w14:textId="36BB41FD" w:rsidR="00EB14C9" w:rsidRPr="00BC6402" w:rsidRDefault="00EB14C9" w:rsidP="00EB14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ЛЮБАЯ ОШИБКА –</w:t>
            </w:r>
          </w:p>
          <w:p w14:paraId="257532A1" w14:textId="3A92AE50" w:rsidR="00EB14C9" w:rsidRPr="00BC6402" w:rsidRDefault="00EB14C9" w:rsidP="00EB14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0 БАЛЛОВ</w:t>
            </w:r>
          </w:p>
        </w:tc>
      </w:tr>
      <w:tr w:rsidR="00E05795" w14:paraId="09C19418" w14:textId="77777777" w:rsidTr="0FDD8EF8">
        <w:trPr>
          <w:trHeight w:val="416"/>
        </w:trPr>
        <w:tc>
          <w:tcPr>
            <w:tcW w:w="6924" w:type="dxa"/>
          </w:tcPr>
          <w:p w14:paraId="22203FE4" w14:textId="77777777" w:rsidR="009C4F14" w:rsidRDefault="009C4F14" w:rsidP="009C4F1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C00E4D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 xml:space="preserve">17. 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Василеостровский совершил террористический акт посредством взрыва на площади X города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Совершая преступление, Василеостровский желал причинить смерть всем, кто попадет под его удар. В результате теракта погибло 17 человек. Суд назначил Василеостровскому наказание по совокупности преступлений: террористический акт, повлекший причинение тяжкого ущерба (ч. 2 ст. 205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головного кодекса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оссийской 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едерации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 и убийство двух и более лиц (</w:t>
            </w:r>
            <w:r w:rsidRPr="008D6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D6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ч. 2 ст. 105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головного кодекса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оссийской 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едерации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), убийство </w:t>
            </w:r>
            <w:proofErr w:type="spellStart"/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общеопасным</w:t>
            </w:r>
            <w:proofErr w:type="spellEnd"/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способом (</w:t>
            </w:r>
            <w:r w:rsidRPr="008D6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D6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ч. 2 ст. 105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головного кодекса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оссийской 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едерации</w:t>
            </w:r>
            <w:r w:rsidRPr="26C00E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).</w:t>
            </w:r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A3FCB45" w14:textId="77777777" w:rsidR="009C4F14" w:rsidRDefault="009C4F14" w:rsidP="009C4F1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65EDD0" w14:textId="77777777" w:rsidR="009C4F14" w:rsidRDefault="009C4F14" w:rsidP="009C4F14">
            <w:pPr>
              <w:spacing w:after="0"/>
              <w:jc w:val="both"/>
            </w:pPr>
            <w:r w:rsidRPr="26C00E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Прав ли суд? </w:t>
            </w:r>
          </w:p>
          <w:p w14:paraId="3D60EC93" w14:textId="77777777" w:rsidR="009C4F14" w:rsidRDefault="009C4F14" w:rsidP="009C4F1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609D17" w14:textId="77777777" w:rsidR="009C4F14" w:rsidRDefault="009C4F14" w:rsidP="009C4F14">
            <w:pPr>
              <w:spacing w:after="0"/>
              <w:jc w:val="both"/>
            </w:pPr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А. Прав, поскольку действительно имела место совокупность: были совершены теракт и умышленное причинение смерти более чем двум лиц, причем </w:t>
            </w:r>
            <w:proofErr w:type="spellStart"/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общеопасным</w:t>
            </w:r>
            <w:proofErr w:type="spellEnd"/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способом. За совершение квалифицированного убийства предусмотрено максимальное наказание в виде смертной казни, значит нельзя квалификацией деяния в качестве теракта, совершение которого не влечет максимального назначения наказания выше пожизненного лишения свободы, исчерпать еще и убийство двух и более лиц или убийство </w:t>
            </w:r>
            <w:proofErr w:type="spellStart"/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общеопасным</w:t>
            </w:r>
            <w:proofErr w:type="spellEnd"/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способом. </w:t>
            </w:r>
          </w:p>
          <w:p w14:paraId="77776573" w14:textId="77777777" w:rsidR="009C4F14" w:rsidRDefault="009C4F14" w:rsidP="009C4F14">
            <w:pPr>
              <w:spacing w:after="0"/>
              <w:jc w:val="both"/>
            </w:pPr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Б. Не прав. Убийство, если совершено </w:t>
            </w:r>
            <w:proofErr w:type="spellStart"/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общеопасным</w:t>
            </w:r>
            <w:proofErr w:type="spellEnd"/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способом и в отношении двух и более лиц, квалифицируется как преступление, предусмотренное лишь одним пунктом части 2 ст. 105 УК РФ, а не двумя. Совокупность с терактом будет, </w:t>
            </w:r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поскольку имело место умышленное причинение смерти, то есть убийство. </w:t>
            </w:r>
          </w:p>
          <w:p w14:paraId="3A7BF4C6" w14:textId="77777777" w:rsidR="009C4F14" w:rsidRDefault="009C4F14" w:rsidP="009C4F14">
            <w:pPr>
              <w:spacing w:after="0"/>
              <w:jc w:val="both"/>
            </w:pPr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В. Прав. Совокупность двух составов убийства с терактом будет, поскольку имело место умышленное причинение смерти, то есть убийство, с отягчающими обстоятельствами: двух и более лиц и </w:t>
            </w:r>
            <w:proofErr w:type="spellStart"/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общеопасным</w:t>
            </w:r>
            <w:proofErr w:type="spellEnd"/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способом. Совокупности бы не было, если бы причинение смерти было неосторожным.</w:t>
            </w:r>
          </w:p>
          <w:p w14:paraId="335A0075" w14:textId="77777777" w:rsidR="00E05795" w:rsidRDefault="009C4F14" w:rsidP="009C4F1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C00E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Не прав. Умышленное причинение смерти при совершении теракта не требует отдельной квалификации, поскольку оно охватывается составом совершения теракта, повлекшего причинение смерти, в том числе умышленного.</w:t>
            </w:r>
          </w:p>
          <w:p w14:paraId="5394D005" w14:textId="406A1D7B" w:rsidR="009C4F14" w:rsidRPr="00BC6402" w:rsidRDefault="009C4F14" w:rsidP="009C4F1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399" w:type="dxa"/>
          </w:tcPr>
          <w:p w14:paraId="34059FE4" w14:textId="74F7CEEE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>Г</w:t>
            </w:r>
          </w:p>
          <w:p w14:paraId="2E249A2F" w14:textId="303FCD2E" w:rsidR="690C457F" w:rsidRPr="00BC6402" w:rsidRDefault="690C457F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  <w:p w14:paraId="34DF2438" w14:textId="72B1665F" w:rsidR="00E05795" w:rsidRPr="00BC6402" w:rsidRDefault="060281B6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(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ч. 3 ст. 205 У</w:t>
            </w:r>
            <w:r w:rsidR="1205709B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головного кодекса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</w:t>
            </w:r>
            <w:r w:rsidR="00EB14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оссийской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 w:rsidR="00EB14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едерации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п. 9 Постановления Пленума Верховного Суда РФ от 09.02.2012 </w:t>
            </w:r>
            <w:r w:rsidR="00076E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1 </w:t>
            </w:r>
            <w:r w:rsidR="00076E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 некоторых вопросах судебной практики по уголовным делам о преступлениях террористической направленности</w:t>
            </w:r>
            <w:r w:rsidR="00076E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  <w:p w14:paraId="5C1979A7" w14:textId="77941E27" w:rsidR="00E05795" w:rsidRPr="00BC6402" w:rsidRDefault="00E05795" w:rsidP="00BC64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D26F6" w14:textId="2D04093E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271" w:type="dxa"/>
          </w:tcPr>
          <w:p w14:paraId="20CC685C" w14:textId="3C9CAB76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БАЛЛА</w:t>
            </w:r>
          </w:p>
          <w:p w14:paraId="5CCC65B7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670495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3279F93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2217CE7" w14:textId="53014450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0EEF4065" w14:textId="77777777" w:rsidTr="0FDD8EF8">
        <w:trPr>
          <w:trHeight w:val="416"/>
        </w:trPr>
        <w:tc>
          <w:tcPr>
            <w:tcW w:w="6924" w:type="dxa"/>
          </w:tcPr>
          <w:p w14:paraId="543200BD" w14:textId="7F8EE736" w:rsidR="00E05795" w:rsidRPr="00BC6402" w:rsidRDefault="11940E5C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18.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13 июня 2023 года состоялось судебное заседание по делу Кораблевой З. Приступив к судебному разбирательству, Бабушкинский районный суд установил, что рассматриваемое дело подсудно Солнцевскому районному суду. Бабушкинский районный суд, следуя нормам, установленным в Уголовно-процессуальном Кодексе Российской Федерации, выяснил мнение подсудимой. Кораблева З. была не против рассмотрения её уголовного дела в производстве Бабушкинского районного суда. Суд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1A1D28"/>
                <w:sz w:val="24"/>
                <w:szCs w:val="24"/>
              </w:rPr>
              <w:t>оставил данное дело в своем производстве.</w:t>
            </w:r>
            <w:r w:rsidRPr="00BC6402"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  <w:t xml:space="preserve"> </w:t>
            </w:r>
          </w:p>
          <w:p w14:paraId="50434CDC" w14:textId="100BDE69" w:rsidR="00E05795" w:rsidRPr="00BC6402" w:rsidRDefault="11940E5C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1A1D28"/>
                <w:sz w:val="24"/>
                <w:szCs w:val="24"/>
              </w:rPr>
              <w:t xml:space="preserve"> </w:t>
            </w:r>
          </w:p>
          <w:p w14:paraId="0A5D706B" w14:textId="0467902D" w:rsidR="00E05795" w:rsidRPr="00BC6402" w:rsidRDefault="11940E5C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Правильно ли поступил суд?</w:t>
            </w: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28D489A" w14:textId="748F0AEA" w:rsidR="00E05795" w:rsidRPr="00BC6402" w:rsidRDefault="11940E5C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6230D0C" w14:textId="42C4911C" w:rsidR="00E05795" w:rsidRPr="00BC6402" w:rsidRDefault="11940E5C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А. Нет, так как для оставления дела в Бабушкинском районном суде необходимо согласие не только подсудимого, но и его защитника. </w:t>
            </w:r>
          </w:p>
          <w:p w14:paraId="234D2667" w14:textId="07B17E1A" w:rsidR="00E05795" w:rsidRPr="00BC6402" w:rsidRDefault="11940E5C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Б. Нет, так как для оставления дела в Бабушкинском районном суде необходимо согласие всех участников уголовного судопроизводства. </w:t>
            </w:r>
          </w:p>
          <w:p w14:paraId="3AA71105" w14:textId="6EC71D8D" w:rsidR="00E05795" w:rsidRPr="00BC6402" w:rsidRDefault="11940E5C" w:rsidP="00BC6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В. Да, так как для оставления дела в Бабушкинском районном суде необходимо согласие только подсудимого. </w:t>
            </w:r>
          </w:p>
          <w:p w14:paraId="2E87AE5C" w14:textId="7B8DCFAF" w:rsidR="00E05795" w:rsidRPr="00BC6402" w:rsidRDefault="11940E5C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Г. Да, так как суд вправе самостоятельно решать вопрос о передаче дела по подсудности и только на свое усмотрение выясняет мнение подсудимого и остальных участников уголовного процесса. </w:t>
            </w:r>
            <w:r w:rsidR="00E05795" w:rsidRPr="00BC6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38BFB6" w14:textId="77777777" w:rsidR="00E05795" w:rsidRPr="00BC6402" w:rsidRDefault="00E05795" w:rsidP="00BC6402">
            <w:pPr>
              <w:spacing w:after="0"/>
              <w:ind w:left="425" w:right="175" w:hanging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</w:tcPr>
          <w:p w14:paraId="15437508" w14:textId="167C6EA4" w:rsidR="00E05795" w:rsidRPr="00BC6402" w:rsidRDefault="6C0A6CC9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В</w:t>
            </w:r>
          </w:p>
          <w:p w14:paraId="2E9A3914" w14:textId="67499ACA" w:rsidR="690C457F" w:rsidRPr="00BC6402" w:rsidRDefault="690C457F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0469887" w14:textId="6098A27C" w:rsidR="00E05795" w:rsidRPr="00BC6402" w:rsidRDefault="6C0A6CC9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(ч. 2 ст. 34 У</w:t>
            </w:r>
            <w:r w:rsidR="035D53B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головно-процессуального</w:t>
            </w:r>
            <w:r w:rsidR="00769A7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кодекса Российской 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 w:rsidR="206E4C13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едерации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п. 11 Постановления Пленума Верховного Суда РФ от 27.06.2023 </w:t>
            </w:r>
            <w:r w:rsidR="00076E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22</w:t>
            </w:r>
            <w:r w:rsidR="6BDDB2A6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76E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="6BDDB2A6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 применении судами норм Уголовно-процессуального кодекса Российской Федерации, регламентирующих подсудность уголовного дела</w:t>
            </w:r>
            <w:r w:rsidR="00076E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  <w:p w14:paraId="550F8CC3" w14:textId="7E19BB2C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1" w:type="dxa"/>
          </w:tcPr>
          <w:p w14:paraId="5097FCC4" w14:textId="7D47CDC3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БАЛЛА</w:t>
            </w:r>
          </w:p>
          <w:p w14:paraId="71C8C291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DDD2CF0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911BB31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84735FE" w14:textId="11ED123A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1AB1C187" w14:textId="77777777" w:rsidTr="0FDD8EF8">
        <w:trPr>
          <w:trHeight w:val="416"/>
        </w:trPr>
        <w:tc>
          <w:tcPr>
            <w:tcW w:w="6924" w:type="dxa"/>
          </w:tcPr>
          <w:p w14:paraId="3DB8D071" w14:textId="46BADA4F" w:rsidR="00E05795" w:rsidRPr="00BC6402" w:rsidRDefault="00E05795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19.</w:t>
            </w:r>
            <w:r w:rsidR="34810CD9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Гражданка Петрова решила подать иск в </w:t>
            </w:r>
            <w:r w:rsidR="72219D0E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районный </w:t>
            </w:r>
            <w:r w:rsidR="34810CD9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суд о взыскании долга с Сидорова. Она самостоятельно подготовила все необходимые документы и пришла в суд для подачи иска. После того, как исковое заявление было принято к производству, в ходе подготовки дела к судебному разбирательству Петрова решила, что ей необходима помощь юриста, и наняла своего сына Виктора, студента 4 курса юридического факультета </w:t>
            </w:r>
            <w:r w:rsidR="0CF57BE2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Высш</w:t>
            </w:r>
            <w:r w:rsidR="5580B922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ей </w:t>
            </w:r>
            <w:r w:rsidR="0CF57BE2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школ</w:t>
            </w:r>
            <w:r w:rsidR="1C9596AB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ы</w:t>
            </w:r>
            <w:r w:rsidR="34810CD9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экономики, который будет представлять ее интересы в суде. Ответчик по делу Сидоров возражал, что действия Петровой нарушают нормы гражданского процессуального законодательства. </w:t>
            </w:r>
          </w:p>
          <w:p w14:paraId="65282762" w14:textId="7326599C" w:rsidR="690C457F" w:rsidRPr="00BC6402" w:rsidRDefault="690C457F" w:rsidP="00BC640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B3AD72" w14:textId="45B5766E" w:rsidR="34810CD9" w:rsidRPr="00BC6402" w:rsidRDefault="34810CD9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Прав ли Сидоров?</w:t>
            </w:r>
          </w:p>
          <w:p w14:paraId="4D79441C" w14:textId="6E37E41D" w:rsidR="690C457F" w:rsidRPr="00BC6402" w:rsidRDefault="690C457F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411E9B" w14:textId="28601AAE" w:rsidR="34810CD9" w:rsidRPr="00BC6402" w:rsidRDefault="34810CD9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А. Сидоров прав в части. Действительно, личное участие в деле Петровой не лишает ее права иметь по этому делу представителя, однако представитель должен соответствовать всем требованиям, предъявляемым к нему законом. В данном случае Виктор не может быть представителем своей матери, поскольку не имеет высшего юридического образования. </w:t>
            </w:r>
          </w:p>
          <w:p w14:paraId="19DDB47D" w14:textId="4D6FF140" w:rsidR="34810CD9" w:rsidRPr="00BC6402" w:rsidRDefault="34810CD9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Б. Сидоров прав. Граждане могут представлять свои интересы в суде самостоятельно или через представителя, однако это определяется на момент подачи искового заявления в суд. В данном случае, Петрова изначально самостоятельно подала заявление, значит в течение всего процесса должна защищаться одна. </w:t>
            </w:r>
          </w:p>
          <w:p w14:paraId="434FF8B8" w14:textId="2E7E1CC4" w:rsidR="690C457F" w:rsidRPr="00BC6402" w:rsidRDefault="0CF57BE2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В. Сидоров не прав. Личное участие в деле гражданина не лишает его права иметь по этому делу представителя. То, что Виктор еще не завершил обучение и не получил диплом, не является основанием для отказа в его представлении интересов матери</w:t>
            </w:r>
            <w:r w:rsidR="3652F47E"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поскольку у мировых судей и в районных судах пр</w:t>
            </w:r>
            <w:r w:rsidR="5AEAC89F"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едставители могут не иметь высшего юридического образования. </w:t>
            </w:r>
          </w:p>
          <w:p w14:paraId="4EC9F8F1" w14:textId="0C75149D" w:rsidR="690C457F" w:rsidRPr="00BC6402" w:rsidRDefault="34810CD9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Сидоров прав в части. Личное участие в деле гражданина не лишает его права иметь по этому делу представителя. Однако представителями не могут быть близкие родственники, кроме случая законного представительства. В данной ситуации имеет место договорное представительство, так что Петрова должна нанять другого человека.</w:t>
            </w:r>
          </w:p>
          <w:p w14:paraId="67557C51" w14:textId="77777777" w:rsidR="00E05795" w:rsidRPr="00BC6402" w:rsidRDefault="00E05795" w:rsidP="00BC6402">
            <w:pPr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399" w:type="dxa"/>
          </w:tcPr>
          <w:p w14:paraId="4DA0FCB7" w14:textId="4C574DEE" w:rsidR="00E05795" w:rsidRPr="00BC6402" w:rsidRDefault="569D1D4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В</w:t>
            </w:r>
          </w:p>
          <w:p w14:paraId="5F7919DF" w14:textId="266ABCAC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</w:p>
          <w:p w14:paraId="1D1510D2" w14:textId="773664D3" w:rsidR="00E05795" w:rsidRPr="00BC6402" w:rsidRDefault="0CF57BE2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(</w:t>
            </w:r>
            <w:r w:rsidR="34810CD9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ст. 48,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</w:t>
            </w:r>
            <w:r w:rsidR="5988B0A0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п. 2 ст.</w:t>
            </w:r>
            <w:r w:rsidR="34810CD9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 xml:space="preserve"> 49 Гражданского процессуального кодекса Российской Федерации)</w:t>
            </w:r>
          </w:p>
          <w:p w14:paraId="78D6C924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  <w:p w14:paraId="6B99E4EA" w14:textId="1E33F2FC" w:rsidR="00D82211" w:rsidRPr="00BC6402" w:rsidRDefault="00D82211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</w:pPr>
          </w:p>
        </w:tc>
        <w:tc>
          <w:tcPr>
            <w:tcW w:w="4271" w:type="dxa"/>
          </w:tcPr>
          <w:p w14:paraId="09EFE331" w14:textId="27C7500A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БАЛЛА</w:t>
            </w:r>
          </w:p>
          <w:p w14:paraId="52EB7DC8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F45373A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64702F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13072D2" w14:textId="1FF41155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57ABD096" w14:textId="77777777" w:rsidTr="0FDD8EF8">
        <w:trPr>
          <w:trHeight w:val="416"/>
        </w:trPr>
        <w:tc>
          <w:tcPr>
            <w:tcW w:w="6924" w:type="dxa"/>
          </w:tcPr>
          <w:p w14:paraId="3AFCA711" w14:textId="6660ADB0" w:rsidR="003201F2" w:rsidRDefault="003201F2" w:rsidP="003201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20. 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Р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оскомнадзор обратился в суд с административным иском о признании недействительности регистрации средства массовой информации канала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Вести с полей” в соответствии со ст. 15 Федерального закона 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оссийской 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едерации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 средствах массовой информации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14:paraId="09A20E9F" w14:textId="35FEEF14" w:rsidR="003201F2" w:rsidRDefault="003201F2" w:rsidP="003201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Представитель государственного органа, надлежащим образом извещенный о времени и месте судебного заседания, в судебное заседание не явился, не уведомил суд о наличии каких-либо уважительных причин неявки в суд и не представил возражений на административный иск. В целях правильного разрешения административного дела суд по 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собственной инициативе истребовал необходимые документы, подтверждающие несоответствие действительности сведений, которые указывал ответчик при регистрации.  По результатам исследования и оценки доказательств суд пришел к выводу, что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Вести с полей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предоставили документы, неверно указав доменное имя сайта для сетевого издания, а также скрыв некоторые источники финансирования. В связи с этим суд вынес решение о признании недействительной регистрации </w:t>
            </w:r>
            <w:r w:rsidR="009705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Вести с полей</w:t>
            </w:r>
            <w:r w:rsidR="009705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14:paraId="29179C44" w14:textId="77777777" w:rsidR="003201F2" w:rsidRDefault="003201F2" w:rsidP="003201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Ответчик против этого возражал, ссылаясь на принцип состязательности, в соответствии с которым именно стороны доказывают свою позицию, а суд не вмешивается и не представляет доказательства за одну из сторон. </w:t>
            </w:r>
          </w:p>
          <w:p w14:paraId="09D2A084" w14:textId="77777777" w:rsidR="003201F2" w:rsidRDefault="003201F2" w:rsidP="003201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064AA30" w14:textId="77777777" w:rsidR="003201F2" w:rsidRDefault="003201F2" w:rsidP="003201F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F676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Кто прав в сложившейся ситуации?</w:t>
            </w:r>
          </w:p>
          <w:p w14:paraId="60E1E327" w14:textId="77777777" w:rsidR="003201F2" w:rsidRDefault="003201F2" w:rsidP="003201F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  <w:p w14:paraId="54D448C7" w14:textId="77777777" w:rsidR="003201F2" w:rsidRDefault="003201F2" w:rsidP="003201F2">
            <w:pPr>
              <w:spacing w:after="0"/>
              <w:jc w:val="both"/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А. Прав ответчик, поскольку суд, действуя по собственной инициативе, нарушил принцип состязательности. Суд, сохраняя независимость, объективность и беспристрастность, осуществляет руководство судебным процессом, не подменяя собой участников судопроизводства. </w:t>
            </w:r>
          </w:p>
          <w:p w14:paraId="6EF8CC90" w14:textId="77777777" w:rsidR="003201F2" w:rsidRDefault="003201F2" w:rsidP="003201F2">
            <w:pPr>
              <w:spacing w:after="0"/>
              <w:jc w:val="both"/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Б. Прав суд, поскольку в целях правильного разрешения административных дел суд вправе истребовать доказательства по своей инициативе, как он и поступил в данном случае. Кроме того, в административном судопроизводстве работает принцип состязательности и равноправия сторон административного судопроизводства при активной роли суда. </w:t>
            </w:r>
          </w:p>
          <w:p w14:paraId="59CC9B16" w14:textId="77777777" w:rsidR="003201F2" w:rsidRDefault="003201F2" w:rsidP="003201F2">
            <w:pPr>
              <w:spacing w:after="0"/>
              <w:jc w:val="both"/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В. Никто не прав. Суд мог истребовать доказательства по своей инициативе, однако вынесенное им решение не может было законным, поскольку рассмотрение административного дела </w:t>
            </w: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проходило в отсутствие лица, участвующего в деле. Суду необходимо было отложить судебное разбирательство. </w:t>
            </w:r>
          </w:p>
          <w:p w14:paraId="19666EB1" w14:textId="77777777" w:rsidR="003201F2" w:rsidRDefault="003201F2" w:rsidP="003201F2">
            <w:pPr>
              <w:spacing w:after="0"/>
              <w:jc w:val="both"/>
            </w:pPr>
            <w:r w:rsidRPr="57F67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Прав ответчик, поскольку суд, истребовав доказательства по собственной инициативе, нарушил баланс между активной ролью суда и принципом состязательности. Хотя суд вправе истребовать доказательства, это должно происходить в рамках уже представленных сторонами материалов и с учетом их позиции. В данном случае суд, по сути, сам доказывал свою позицию.</w:t>
            </w:r>
          </w:p>
          <w:p w14:paraId="622FEB6C" w14:textId="5641F263" w:rsidR="00E05795" w:rsidRPr="00BC6402" w:rsidRDefault="00E05795" w:rsidP="00BC640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</w:tc>
        <w:tc>
          <w:tcPr>
            <w:tcW w:w="4399" w:type="dxa"/>
          </w:tcPr>
          <w:p w14:paraId="31B20916" w14:textId="2D032DB6" w:rsidR="00E05795" w:rsidRPr="00BC6402" w:rsidRDefault="300D641F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lastRenderedPageBreak/>
              <w:t xml:space="preserve">Б </w:t>
            </w:r>
          </w:p>
          <w:p w14:paraId="32DC459B" w14:textId="6836D03D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</w:p>
          <w:p w14:paraId="63677E8D" w14:textId="2A4A6F9E" w:rsidR="00E05795" w:rsidRPr="00BC6402" w:rsidRDefault="300D641F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(ст.</w:t>
            </w:r>
            <w:r w:rsidR="201411D9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 ст.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 6, 14, </w:t>
            </w:r>
            <w:r w:rsidR="34AF4202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 xml:space="preserve">63 Кодекса административного судопроизводства </w:t>
            </w:r>
            <w:r w:rsidR="003201F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Российской Федерации</w:t>
            </w:r>
            <w:r w:rsidR="34AF4202" w:rsidRPr="00BC6402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4271" w:type="dxa"/>
          </w:tcPr>
          <w:p w14:paraId="146ECBC8" w14:textId="330EFC3C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БАЛЛА</w:t>
            </w:r>
          </w:p>
          <w:p w14:paraId="798C61FD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99818CE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AFC4DE8" w14:textId="77777777" w:rsidR="00E05795" w:rsidRPr="00BC6402" w:rsidRDefault="00E05795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C45AA87" w14:textId="5BC56AC3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E05795" w14:paraId="278FE015" w14:textId="77777777" w:rsidTr="0FDD8EF8">
        <w:trPr>
          <w:trHeight w:val="416"/>
        </w:trPr>
        <w:tc>
          <w:tcPr>
            <w:tcW w:w="6924" w:type="dxa"/>
          </w:tcPr>
          <w:p w14:paraId="756DF8A2" w14:textId="77777777" w:rsidR="00E05795" w:rsidRPr="00BC6402" w:rsidRDefault="00E05795" w:rsidP="00BC640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highlight w:val="white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Дайте верный перевод латинскому выражению</w:t>
            </w:r>
          </w:p>
        </w:tc>
        <w:tc>
          <w:tcPr>
            <w:tcW w:w="4399" w:type="dxa"/>
          </w:tcPr>
          <w:p w14:paraId="16E85F82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71" w:type="dxa"/>
          </w:tcPr>
          <w:p w14:paraId="6BA4AD0E" w14:textId="77777777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05795" w14:paraId="72C8193F" w14:textId="77777777" w:rsidTr="0FDD8EF8">
        <w:trPr>
          <w:trHeight w:val="1070"/>
        </w:trPr>
        <w:tc>
          <w:tcPr>
            <w:tcW w:w="6924" w:type="dxa"/>
          </w:tcPr>
          <w:p w14:paraId="559451FB" w14:textId="42DCDC94" w:rsidR="00E05795" w:rsidRPr="00BC6402" w:rsidRDefault="00E05795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 xml:space="preserve">21. </w:t>
            </w:r>
            <w:proofErr w:type="spellStart"/>
            <w:r w:rsidR="530D26F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>Res</w:t>
            </w:r>
            <w:proofErr w:type="spellEnd"/>
            <w:r w:rsidR="530D26F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 xml:space="preserve"> nul</w:t>
            </w:r>
            <w:r w:rsidR="00B5436B" w:rsidRPr="00B543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>li</w:t>
            </w:r>
            <w:r w:rsidR="530D26F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 xml:space="preserve">us </w:t>
            </w:r>
            <w:proofErr w:type="spellStart"/>
            <w:r w:rsidR="530D26F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>cedit</w:t>
            </w:r>
            <w:proofErr w:type="spellEnd"/>
            <w:r w:rsidR="530D26F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 xml:space="preserve"> primo </w:t>
            </w:r>
            <w:proofErr w:type="spellStart"/>
            <w:r w:rsidR="530D26F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>occupanti</w:t>
            </w:r>
            <w:proofErr w:type="spellEnd"/>
            <w:r w:rsidR="530D26FE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399" w:type="dxa"/>
          </w:tcPr>
          <w:p w14:paraId="4C6F3C47" w14:textId="4416824E" w:rsidR="00E05795" w:rsidRPr="00BC6402" w:rsidRDefault="530D26FE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Ничья вещь поступает в собственность первого </w:t>
            </w:r>
            <w:r w:rsidR="00B543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завладевшего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ею</w:t>
            </w:r>
          </w:p>
          <w:p w14:paraId="54D7888C" w14:textId="77777777" w:rsidR="00922460" w:rsidRPr="00BC6402" w:rsidRDefault="00922460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619E78C" w14:textId="776C77AB" w:rsidR="00177B0D" w:rsidRPr="00BC6402" w:rsidRDefault="00922460" w:rsidP="00BC640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NB</w:t>
            </w:r>
            <w:r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! </w:t>
            </w:r>
            <w:r w:rsidR="00177B0D" w:rsidRPr="00BC64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качестве верного засчитывается любой верный по смыслу ответ</w:t>
            </w:r>
          </w:p>
        </w:tc>
        <w:tc>
          <w:tcPr>
            <w:tcW w:w="4271" w:type="dxa"/>
          </w:tcPr>
          <w:p w14:paraId="1AD4A5C7" w14:textId="1FAD7739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14:paraId="6AE87472" w14:textId="7F427426" w:rsidR="00E05795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  <w:tr w:rsidR="00863F41" w14:paraId="5181607B" w14:textId="77777777" w:rsidTr="0FDD8EF8">
        <w:trPr>
          <w:trHeight w:val="1070"/>
        </w:trPr>
        <w:tc>
          <w:tcPr>
            <w:tcW w:w="6924" w:type="dxa"/>
          </w:tcPr>
          <w:p w14:paraId="23EE403D" w14:textId="167869C0" w:rsidR="004E13E6" w:rsidRDefault="00863F41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8E68BE" w:rsidRPr="00BC6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BC6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8E68BE"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пунктом 1 статьи 308.3 Гражданского кодекса РФ в случае неисполнения должником обязательства кредитор вправе требовать по суду исполнения обязательства в натуре, если иное в том числе не вытекает из существа обязательства.  В континентальном праве сегодня приз</w:t>
            </w:r>
            <w:r w:rsidR="000845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8E68BE"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ано, что возможность требовать исполнения обязательства в натуре является общим принципом. Однако, так было не всегда. В классическом периоде римского права кредитор не мог потребовать исполнения в натуре, а только возмещения денежной суммы. Это распространялось даже на вещные иски, такие как </w:t>
            </w:r>
            <w:proofErr w:type="spellStart"/>
            <w:r w:rsidR="008E68BE"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виндикационный</w:t>
            </w:r>
            <w:proofErr w:type="spellEnd"/>
            <w:r w:rsidR="008E68BE"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иск. Дело было в том, что в формулярном процессе действовал принцип, в соответствии с которым в той части формулы, в которой указывалось </w:t>
            </w:r>
            <w:r w:rsidR="008E68BE"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поручение судьи осуществить присуждение в пользу истца, такое присуждение могло быть сформулировано только путем указания на денежную сумму. </w:t>
            </w:r>
          </w:p>
          <w:p w14:paraId="0D7DC7BD" w14:textId="77777777" w:rsidR="004E13E6" w:rsidRDefault="004E13E6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17D6C05" w14:textId="5C482320" w:rsidR="00863F41" w:rsidRPr="004E13E6" w:rsidRDefault="008E68BE" w:rsidP="00BC6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Напишите название указанного принципа на латинском языке.</w:t>
            </w:r>
          </w:p>
        </w:tc>
        <w:tc>
          <w:tcPr>
            <w:tcW w:w="4399" w:type="dxa"/>
          </w:tcPr>
          <w:p w14:paraId="4C0ECAD9" w14:textId="77777777" w:rsidR="00863F41" w:rsidRPr="00BC6402" w:rsidRDefault="009D0463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Condemnatio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pecuniaria</w:t>
            </w:r>
            <w:proofErr w:type="spellEnd"/>
          </w:p>
          <w:p w14:paraId="10514CC7" w14:textId="77777777" w:rsidR="00177B0D" w:rsidRPr="00BC6402" w:rsidRDefault="00177B0D" w:rsidP="00BC640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3A59F1C" w14:textId="5E4FE6B6" w:rsidR="00177B0D" w:rsidRPr="00BC6402" w:rsidRDefault="00177B0D" w:rsidP="00BC64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Дождев</w:t>
            </w:r>
            <w:proofErr w:type="spellEnd"/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Д.В. Римское частное право. 3-е изд. С. 212)</w:t>
            </w:r>
          </w:p>
        </w:tc>
        <w:tc>
          <w:tcPr>
            <w:tcW w:w="4271" w:type="dxa"/>
          </w:tcPr>
          <w:p w14:paraId="43D5BDDB" w14:textId="3C03F445" w:rsidR="00863F41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14:paraId="79E140D7" w14:textId="54A12D62" w:rsidR="00863F41" w:rsidRPr="00BC6402" w:rsidRDefault="002611CD" w:rsidP="00BC6402">
            <w:pPr>
              <w:spacing w:after="0"/>
              <w:ind w:left="425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4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ЛЮБАЯ ОШИБКА - 0 БАЛЛОВ</w:t>
            </w:r>
          </w:p>
        </w:tc>
      </w:tr>
    </w:tbl>
    <w:p w14:paraId="6B5F2992" w14:textId="2ECC4A41" w:rsidR="002F1126" w:rsidRDefault="003E297A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Ответы на задание 2</w:t>
      </w:r>
      <w:r w:rsidR="008E68B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см. следующую страницу:</w:t>
      </w:r>
      <w:r>
        <w:br w:type="page"/>
      </w:r>
    </w:p>
    <w:tbl>
      <w:tblPr>
        <w:tblW w:w="15600" w:type="dxa"/>
        <w:tblInd w:w="-117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5200"/>
        <w:gridCol w:w="5200"/>
        <w:gridCol w:w="5200"/>
      </w:tblGrid>
      <w:tr w:rsidR="002F1126" w14:paraId="52DE1543" w14:textId="77777777" w:rsidTr="5CA33B55">
        <w:trPr>
          <w:trHeight w:val="300"/>
        </w:trPr>
        <w:tc>
          <w:tcPr>
            <w:tcW w:w="5200" w:type="dxa"/>
          </w:tcPr>
          <w:p w14:paraId="3CCAAC8B" w14:textId="77777777" w:rsidR="002F1126" w:rsidRPr="00863F41" w:rsidRDefault="003E297A" w:rsidP="00863F41">
            <w:pPr>
              <w:pStyle w:val="a8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3F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Правовой кроссворд</w:t>
            </w:r>
          </w:p>
        </w:tc>
        <w:tc>
          <w:tcPr>
            <w:tcW w:w="5200" w:type="dxa"/>
          </w:tcPr>
          <w:p w14:paraId="464A168E" w14:textId="77777777" w:rsidR="002F1126" w:rsidRDefault="002F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heading=h.30j0zll" w:colFirst="0" w:colLast="0"/>
            <w:bookmarkEnd w:id="1"/>
          </w:p>
        </w:tc>
        <w:tc>
          <w:tcPr>
            <w:tcW w:w="5200" w:type="dxa"/>
          </w:tcPr>
          <w:p w14:paraId="2350190F" w14:textId="77777777" w:rsidR="002F1126" w:rsidRDefault="002F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1629D" w14:paraId="2B48107B" w14:textId="77777777" w:rsidTr="5CA33B55">
        <w:trPr>
          <w:trHeight w:val="300"/>
        </w:trPr>
        <w:tc>
          <w:tcPr>
            <w:tcW w:w="156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289C0" w14:textId="33403188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9224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Разгадайте правовой кроссворд:</w:t>
            </w:r>
          </w:p>
          <w:p w14:paraId="09CB5F7F" w14:textId="77777777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7FB3D0B" w14:textId="5BFE43DE" w:rsidR="14EAD818" w:rsidRPr="00270F83" w:rsidRDefault="6875DA30" w:rsidP="0027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270F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По горизонтали:</w:t>
            </w:r>
          </w:p>
          <w:p w14:paraId="2EB93D5F" w14:textId="2D878193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124CF84" w14:textId="22905769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 Русский правовед, один из основоположников конституционного права России, социолог-позитивист, публицист и политический деятель. Представитель социологического подхода к праву. - МУРОМЦЕВ</w:t>
            </w:r>
          </w:p>
          <w:p w14:paraId="32E4E1A2" w14:textId="1298C38C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4. Законодательные критерии, которые установлены в соответствии с физическими, химическими, биологическими и иными показателями для оценки состояния окружающей среды и при соблюдении которых обеспечивается благоприятная окружающая среда. - НОРМАТИВЫ</w:t>
            </w:r>
          </w:p>
          <w:p w14:paraId="232D718D" w14:textId="6DED2292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5. Институт </w:t>
            </w:r>
            <w:r w:rsidR="00F12E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преимущественно греческого, но позднее и римского</w:t>
            </w: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права, в соответствии с которым за неимением наличных денег должник отдавал землю во владение и в пользование кредитору с тем, что плоды поступали в покрытие процентов. - АНТИХРЕЗА</w:t>
            </w:r>
          </w:p>
          <w:p w14:paraId="03112877" w14:textId="01BE54E4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8. Избранное место, адресно-географические координаты которого определяют помещение, специально предназначенное для свободного проживания человека. - ЖИЛИЩЕ</w:t>
            </w:r>
          </w:p>
          <w:p w14:paraId="5389228C" w14:textId="2946BC4E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9. Принудительное препровождение (доставление) органами милиции (полиции) обвиняемого, подсудимого, подозреваемого, свидетеля и некоторых других лиц в суд, в органы дознания, к прокурору или следователю в случае их неявки (без уважительной причины) по вызову. - ПРИВОД</w:t>
            </w:r>
          </w:p>
          <w:p w14:paraId="12BB99EF" w14:textId="6B30E26E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69F4B26" w14:textId="617837B7" w:rsidR="14EAD818" w:rsidRPr="00270F83" w:rsidRDefault="6875DA30" w:rsidP="0027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270F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По вертикали:</w:t>
            </w:r>
          </w:p>
          <w:p w14:paraId="050F6D92" w14:textId="1DDF77CD" w:rsidR="14EAD818" w:rsidRDefault="14EAD818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2BD94C" w14:textId="3317FA49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 Форма обращения в Конституционный суд Российской Федерации в случае нарушения прав, свобод и законных интересов, примененными в конкретном деле нормативными правовыми актами. - ЖАЛОБА</w:t>
            </w:r>
          </w:p>
          <w:p w14:paraId="02F3D79C" w14:textId="101EB391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3. Юридический прием, подразумевающий намеренно созданное положение, построение, не соответствующее действительности. - ФИКЦИЯ</w:t>
            </w:r>
          </w:p>
          <w:p w14:paraId="7947CEA6" w14:textId="7B750E8E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6. Союз трёх политических деятелей в Древнем Риме эпохи падения республики с целью захвата верховной власти. - ТРИ</w:t>
            </w:r>
            <w:r w:rsidR="0C6E609A"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УМВИРАТ</w:t>
            </w:r>
          </w:p>
          <w:p w14:paraId="6320DDFD" w14:textId="5A433A7E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7. Это действие государственных органов, при котором устанавливаются рамки или условия для реализации определённых конституционных прав и свобод человека и гражданина, предусмотренные Конституцией Российской Федерации в определенных целях.</w:t>
            </w:r>
            <w:r w:rsidR="5C8C2453"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- ОГРАНИЧЕНИЕ</w:t>
            </w:r>
          </w:p>
          <w:p w14:paraId="32088831" w14:textId="33B59FDA" w:rsidR="14EAD818" w:rsidRDefault="6875DA30" w:rsidP="690C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10. Договор, по которому одна сторона (продавец по данному договору) обязуется в срок, установленный этим договором, передать в собственность другой стороне (покупателю по данному договору) ценные бумаги, а покупатель обязуется принять ценные бумаги и уплатить за них определенную денежную сумму (первая часть договора) и по которому покупатель обязуется в срок, установленный этим договором, передать ценные бумаги в собственность продавца, а продавец обязуется принять ценные бумаги и уплатить за них определенную денежную сумму (вторая часть договора)</w:t>
            </w:r>
            <w:r w:rsidR="566A275F" w:rsidRPr="690C45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- РЕПО</w:t>
            </w:r>
          </w:p>
          <w:p w14:paraId="32E8D990" w14:textId="23816CFF" w:rsidR="14EAD818" w:rsidRDefault="14EAD818" w:rsidP="690C457F">
            <w:pPr>
              <w:spacing w:after="0" w:line="240" w:lineRule="auto"/>
              <w:ind w:right="-4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42027C" w14:textId="77777777" w:rsidR="00E1629D" w:rsidRDefault="00E1629D" w:rsidP="0092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975A00" w14:textId="6E0F73B2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B535204" w14:textId="15DD292D" w:rsidR="00E1629D" w:rsidRDefault="00E1629D" w:rsidP="5CA33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2009C8" w14:textId="65CAA364" w:rsidR="5CA33B55" w:rsidRDefault="5CA33B55" w:rsidP="5CA33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</w:tblGrid>
            <w:tr w:rsidR="5CA33B55" w14:paraId="5D587132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26D0738B" w14:textId="771BA31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4" w:type="dxa"/>
                  <w:vAlign w:val="center"/>
                </w:tcPr>
                <w:p w14:paraId="7B326E07" w14:textId="0ECDC21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3EB0F86" w14:textId="34554D5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0BC4672" w14:textId="43BD939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339EF7A" w14:textId="49A85FC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9BC8CD8" w14:textId="68A424E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EC4DDBF" w14:textId="443010B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21C9787" w14:textId="228C342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8518E69" w14:textId="76A1B3D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4F3D028" w14:textId="32A56BC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8A02C08" w14:textId="33B330A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94" w:type="dxa"/>
                  <w:vAlign w:val="center"/>
                </w:tcPr>
                <w:p w14:paraId="7EF4165A" w14:textId="56D6F4E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112C102" w14:textId="18CD7D5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DB2DA4A" w14:textId="3CCDF76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8F18FB4" w14:textId="0DBEF22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E910B4E" w14:textId="3DD3E60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D2953D1" w14:textId="6E079EE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76BF06A" w14:textId="458AAA3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62545A74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1CEF9A27" w14:textId="474ECED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437768D" w14:textId="47EC3B9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DDAC826" w14:textId="49D92C2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3584D4A" w14:textId="1726D6B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E245C15" w14:textId="75EA64D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986F5DA" w14:textId="6D627CA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B6AFEF2" w14:textId="6E182C9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8028E5B" w14:textId="013DD55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446D2A8" w14:textId="69C5C35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351CCF3" w14:textId="12FCA3B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CA49737" w14:textId="4488855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94" w:type="dxa"/>
                  <w:vAlign w:val="center"/>
                </w:tcPr>
                <w:p w14:paraId="3FFD186E" w14:textId="103EFA4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A5F98D8" w14:textId="7CE43AB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828910C" w14:textId="732A859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FADDF91" w14:textId="2D33D42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114D3A7" w14:textId="2A2C3C2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90DAF03" w14:textId="6374F6C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AD582F6" w14:textId="060EF2C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09B3D46E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673F2D1F" w14:textId="44673B4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4B05C6D" w14:textId="13CA3AA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DD85597" w14:textId="59B3D39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DCC19A1" w14:textId="4F247A6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4E9DB8C" w14:textId="78398F2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083D625" w14:textId="41037AD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7F759BD" w14:textId="08A05A0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6EF9637" w14:textId="13D6D22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101E05D" w14:textId="59074F7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685A585" w14:textId="7C1B14C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632E6EE0" w14:textId="1001951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94" w:type="dxa"/>
                  <w:vAlign w:val="center"/>
                </w:tcPr>
                <w:p w14:paraId="111D713A" w14:textId="6855CAF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8A215EB" w14:textId="1ABF5E9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ABDB402" w14:textId="6258A28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94" w:type="dxa"/>
                  <w:vAlign w:val="center"/>
                </w:tcPr>
                <w:p w14:paraId="6B387E56" w14:textId="1AEBBEF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E20C27F" w14:textId="2DD10A0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94" w:type="dxa"/>
                  <w:vAlign w:val="center"/>
                </w:tcPr>
                <w:p w14:paraId="43AF5E1A" w14:textId="1E001AA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55CF4F1" w14:textId="28D4DDE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50E5E076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75C5D15F" w14:textId="76F1377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30F1656" w14:textId="1AC71AD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3B85249" w14:textId="78CE75E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0F91722" w14:textId="2AFAA92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993F614" w14:textId="64F8289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C845DEA" w14:textId="0F3DEB3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4A1C81D" w14:textId="6D8C36F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46078A7" w14:textId="514D213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C436DF0" w14:textId="08204B6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DCCC5F2" w14:textId="751D4BC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3335D8F4" w14:textId="08B7D04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594" w:type="dxa"/>
                  <w:vAlign w:val="center"/>
                </w:tcPr>
                <w:p w14:paraId="4D054BCA" w14:textId="40B8034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9B78C64" w14:textId="65ED832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74C4CF41" w14:textId="23FD617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ж</w:t>
                  </w:r>
                </w:p>
              </w:tc>
              <w:tc>
                <w:tcPr>
                  <w:tcW w:w="594" w:type="dxa"/>
                  <w:vAlign w:val="center"/>
                </w:tcPr>
                <w:p w14:paraId="1829E35C" w14:textId="6195867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2198A573" w14:textId="66001AF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ф</w:t>
                  </w:r>
                </w:p>
              </w:tc>
              <w:tc>
                <w:tcPr>
                  <w:tcW w:w="594" w:type="dxa"/>
                  <w:vAlign w:val="center"/>
                </w:tcPr>
                <w:p w14:paraId="46E567A3" w14:textId="13C566F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185EF37" w14:textId="6924381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10115693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50FE340B" w14:textId="3D57CC5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6DBB2E3" w14:textId="4B1B50C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3CEB063" w14:textId="0B66700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39F300A" w14:textId="46BF29B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8A78499" w14:textId="35849A3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DF98DC0" w14:textId="44B428B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94" w:type="dxa"/>
                  <w:vAlign w:val="center"/>
                </w:tcPr>
                <w:p w14:paraId="6902EB29" w14:textId="687A030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7626501" w14:textId="5076D04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E0A0E4F" w14:textId="31C64C0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43A535C1" w14:textId="0034650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8D6249D" w14:textId="4059028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55910210" w14:textId="15962B6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4C318C45" w14:textId="10F88D8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54C645DE" w14:textId="673998C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6556A871" w14:textId="097DDD4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ED253FF" w14:textId="14A3F97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7EFF8313" w14:textId="468E31C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365246B1" w14:textId="5B23A4D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ы</w:t>
                  </w:r>
                </w:p>
              </w:tc>
            </w:tr>
            <w:tr w:rsidR="5CA33B55" w14:paraId="68058F52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4914C28C" w14:textId="08E438B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C23FA68" w14:textId="759F53D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4503257B" w14:textId="3A17921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3D6DEF7" w14:textId="6841360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A639A61" w14:textId="3984094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5ACF96F6" w14:textId="40FEC65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5843A59C" w14:textId="0DA77CC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594" w:type="dxa"/>
                  <w:vAlign w:val="center"/>
                </w:tcPr>
                <w:p w14:paraId="69B1A849" w14:textId="6F731CB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12F639E" w14:textId="1CED319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7ADB4A9" w14:textId="5D07AA3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9189FC1" w14:textId="029A740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4CB6F34" w14:textId="7E9B5D2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B2505EC" w14:textId="7DB56D6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69F6A9D4" w14:textId="44B1225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594" w:type="dxa"/>
                  <w:vAlign w:val="center"/>
                </w:tcPr>
                <w:p w14:paraId="7F3C6821" w14:textId="32DAC63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4D48AEF" w14:textId="6B64FE2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594" w:type="dxa"/>
                  <w:vAlign w:val="center"/>
                </w:tcPr>
                <w:p w14:paraId="2858E44A" w14:textId="3450C97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00147E1" w14:textId="1D7BEA2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79921703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366F6A98" w14:textId="63F714F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3CD32EA" w14:textId="1D4BBFE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1D098D0" w14:textId="1679291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DA6569B" w14:textId="35CBB44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9F3D549" w14:textId="6B60DC5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38D90FC4" w14:textId="250A2C3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594" w:type="dxa"/>
                  <w:vAlign w:val="center"/>
                </w:tcPr>
                <w:p w14:paraId="118334D0" w14:textId="36E66A4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12E2240" w14:textId="305ACCB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B5C0223" w14:textId="7AB0C1B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436BF94" w14:textId="3714E07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2D497AB6" w14:textId="6FB8156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59525F1B" w14:textId="0DE2386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65C9E96D" w14:textId="4016D38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A8505B0" w14:textId="03A3E7F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463E476" w14:textId="003F41A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CA986B3" w14:textId="73FEFCA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ц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6BEE8315" w14:textId="4995D2A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4BC99E0F" w14:textId="7C6162F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</w:tr>
            <w:tr w:rsidR="5CA33B55" w14:paraId="47FE38AD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72F14E7F" w14:textId="7E4F1A3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9A2E72E" w14:textId="795679A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6501A8B" w14:textId="759B59C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EC36AAC" w14:textId="628E2B9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72C8762" w14:textId="06B9E06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5C3D3282" w14:textId="1B582BA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94" w:type="dxa"/>
                  <w:vAlign w:val="center"/>
                </w:tcPr>
                <w:p w14:paraId="473256B2" w14:textId="58CBA34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EFF9A3C" w14:textId="483CB91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94" w:type="dxa"/>
                  <w:vAlign w:val="center"/>
                </w:tcPr>
                <w:p w14:paraId="4F2CF192" w14:textId="5191502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62D68BA" w14:textId="50FAEB2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5C31AA0" w14:textId="30ACCE5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75A0AC1" w14:textId="34E9220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F96F672" w14:textId="7EBC030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4C590348" w14:textId="5DC0ECD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94" w:type="dxa"/>
                  <w:vAlign w:val="center"/>
                </w:tcPr>
                <w:p w14:paraId="45821C58" w14:textId="1128D5A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7292CC4A" w14:textId="221003E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94" w:type="dxa"/>
                  <w:vAlign w:val="center"/>
                </w:tcPr>
                <w:p w14:paraId="54EC7DD7" w14:textId="2EAC035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C595317" w14:textId="00796CE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0A530F69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2F8B0919" w14:textId="78FE2BB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4CCF35F" w14:textId="5DDB22F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931D88C" w14:textId="0CF3FE2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2D1FC10" w14:textId="3B96500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EB8C0E4" w14:textId="418A3DA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6D83824B" w14:textId="608E74B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404E9DE" w14:textId="439B908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3A9C5F85" w14:textId="694D71C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ACD5C8E" w14:textId="3CCD5E7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76983F2" w14:textId="7738C5F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26D18680" w14:textId="69ADD88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194FDE9" w14:textId="2C39A33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0A2A31B" w14:textId="47D610A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з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29D3611" w14:textId="7F31818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94" w:type="dxa"/>
                  <w:vAlign w:val="center"/>
                </w:tcPr>
                <w:p w14:paraId="4F3C8A8B" w14:textId="6C71096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B5BAD05" w14:textId="0F7DBA7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594" w:type="dxa"/>
                  <w:vAlign w:val="center"/>
                </w:tcPr>
                <w:p w14:paraId="475CA202" w14:textId="5CD89D5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DD92908" w14:textId="654B546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40B5631A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4E17D41B" w14:textId="390B236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9760838" w14:textId="427DF54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B2ED3FF" w14:textId="7017807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2E9B05D" w14:textId="267D4F7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7D69975" w14:textId="3143E3D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384ECD94" w14:textId="29BE014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594" w:type="dxa"/>
                  <w:vAlign w:val="center"/>
                </w:tcPr>
                <w:p w14:paraId="1DBD6705" w14:textId="7BB9D00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4D2AF288" w14:textId="6500727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94" w:type="dxa"/>
                  <w:vAlign w:val="center"/>
                </w:tcPr>
                <w:p w14:paraId="7AF58964" w14:textId="5482C65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86D8839" w14:textId="38570EB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991A0EB" w14:textId="04A165E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66EEE24" w14:textId="441490F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00FEB92" w14:textId="77539D7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1D5C711" w14:textId="31D990A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5163950" w14:textId="7C8725A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1F9EEA1" w14:textId="5107CC7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A1C083E" w14:textId="7CCF695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503E666" w14:textId="1B85DC9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2E6CCCC9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375E6239" w14:textId="1D5462B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C529474" w14:textId="68986C7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5113478" w14:textId="65E2158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3991E59" w14:textId="65600DD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6197FA2" w14:textId="324EF20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ж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6AF25820" w14:textId="3BB96DC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5437E7CC" w14:textId="79B9049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12CB6C5" w14:textId="085E2B3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0C3CB99" w14:textId="3C3CA26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щ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304F298D" w14:textId="222FF03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94" w:type="dxa"/>
                  <w:vAlign w:val="center"/>
                </w:tcPr>
                <w:p w14:paraId="6A60176E" w14:textId="62C5809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6790C43" w14:textId="5800755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3E8AA51" w14:textId="3ADA6E0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AB00678" w14:textId="4646BDC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1574372" w14:textId="699AC46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5E43A53" w14:textId="620E4A6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60C098C" w14:textId="391298B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8B26CF9" w14:textId="2E5DA63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1F48BBE3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3383D669" w14:textId="6E11050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1297D23" w14:textId="15A3970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E795D27" w14:textId="295011A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4709F81" w14:textId="0D5F222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DC7ACF3" w14:textId="6250F44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6268529B" w14:textId="343AB5D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594" w:type="dxa"/>
                  <w:vAlign w:val="center"/>
                </w:tcPr>
                <w:p w14:paraId="08B48503" w14:textId="60D9D8A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3FE66557" w14:textId="5ED2B24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594" w:type="dxa"/>
                  <w:vAlign w:val="center"/>
                </w:tcPr>
                <w:p w14:paraId="5B14241E" w14:textId="40FAFC9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A4E90DA" w14:textId="1D7E7EB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52D4EEA" w14:textId="05BB20F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0EF7CE7" w14:textId="15987D2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75AD411" w14:textId="2D6216B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83DD3DB" w14:textId="2A3FD04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BCD6A10" w14:textId="7AD5AC3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3552461" w14:textId="31179EF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F2BE6DA" w14:textId="35E7625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7A8DF21" w14:textId="1490636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6D29D1B8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28828C02" w14:textId="05BC735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454FF2B" w14:textId="0F600E8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2F62641" w14:textId="41FA666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8651AED" w14:textId="76994EE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6AED2B9" w14:textId="04FA977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7C2983A" w14:textId="606B56C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94" w:type="dxa"/>
                  <w:vAlign w:val="center"/>
                </w:tcPr>
                <w:p w14:paraId="6F6F263B" w14:textId="2F80F82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E357B03" w14:textId="10894E0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594" w:type="dxa"/>
                  <w:vAlign w:val="center"/>
                </w:tcPr>
                <w:p w14:paraId="752E1794" w14:textId="1B20AC8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264CA06" w14:textId="07D3FEF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46AC423" w14:textId="6152A0D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C9A7A9B" w14:textId="2E3D537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89E3D8A" w14:textId="77FBE57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D521DC4" w14:textId="687C3B9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3121652" w14:textId="24AF2FA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A891D72" w14:textId="10A3204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1B19DA3" w14:textId="3CF88D5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0457427" w14:textId="55CBC17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629FC822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0FB284E8" w14:textId="261A4F9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96DA0EF" w14:textId="285C677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141EF83" w14:textId="74FB720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C2D4C5D" w14:textId="33C0428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F1347B8" w14:textId="478CACF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0F4F9EDB" w14:textId="1FB4FB3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594" w:type="dxa"/>
                  <w:vAlign w:val="center"/>
                </w:tcPr>
                <w:p w14:paraId="559871AD" w14:textId="4987BA6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2DA943D6" w14:textId="04B64A1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94" w:type="dxa"/>
                  <w:vAlign w:val="center"/>
                </w:tcPr>
                <w:p w14:paraId="594F1A10" w14:textId="6E5D5E6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6D105CA" w14:textId="1E1C605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673D32A" w14:textId="6D051DF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B17F254" w14:textId="4146CC0A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A931148" w14:textId="3F3530C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1405914" w14:textId="5626476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F1F8CB4" w14:textId="7BEFB0E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6CDD2A7" w14:textId="6C59293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C8C1AF0" w14:textId="372225C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094C2CC" w14:textId="5BC2A7D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422B349B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49051BA0" w14:textId="5BC0B82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2897AE1" w14:textId="4A4CCDF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40CBE0A" w14:textId="32FDFEE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B4C814E" w14:textId="7A9FF8B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1F81C99" w14:textId="4583776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33B2D5B5" w14:textId="17D9CC6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94" w:type="dxa"/>
                  <w:vAlign w:val="center"/>
                </w:tcPr>
                <w:p w14:paraId="0360F750" w14:textId="754541B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75CAF828" w14:textId="52A1D73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94" w:type="dxa"/>
                  <w:vAlign w:val="center"/>
                </w:tcPr>
                <w:p w14:paraId="387ED40F" w14:textId="2062DD9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B7AF00D" w14:textId="148DFE9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AFFF44D" w14:textId="44D226C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ACAEC6F" w14:textId="27A15F0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59ED77F" w14:textId="6FE4AAC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4E6822D" w14:textId="41F6D92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F7B41A3" w14:textId="16AD3F7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2B3BB43" w14:textId="31C55A4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F222C18" w14:textId="0C4E4B3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1B40400" w14:textId="36C554B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5E49E7FE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7F2AE1FF" w14:textId="06DC46C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946E3B2" w14:textId="62C4B06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C742DC0" w14:textId="47DDAAD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69DB0EB" w14:textId="2588797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87F0AF4" w14:textId="11EA045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A6594D3" w14:textId="6E6FFC2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94" w:type="dxa"/>
                  <w:vAlign w:val="center"/>
                </w:tcPr>
                <w:p w14:paraId="2A19DE01" w14:textId="4258DD6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1F6B8F33" w14:textId="1E6688C3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594" w:type="dxa"/>
                  <w:vAlign w:val="center"/>
                </w:tcPr>
                <w:p w14:paraId="0F17209B" w14:textId="4D348B0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CB3C561" w14:textId="12F25E6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0DB7556" w14:textId="37B523D1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DAD8F94" w14:textId="0B81D53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C4C0B75" w14:textId="3CFF59C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6143AA7" w14:textId="30005F4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F46ADE2" w14:textId="09BA42C4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A08F62F" w14:textId="18110FE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750F913" w14:textId="563CDB5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6A4F407" w14:textId="5963AC8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226AF07C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4AB0E6E9" w14:textId="6B257EA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8FF1C6F" w14:textId="0304674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FE39A88" w14:textId="71C292F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A74E205" w14:textId="73B8BD1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803BCFE" w14:textId="6B7665F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4503C5E" w14:textId="0913FC3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96BDC1E" w14:textId="188F711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4F299C0C" w14:textId="265933B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94" w:type="dxa"/>
                  <w:vAlign w:val="center"/>
                </w:tcPr>
                <w:p w14:paraId="182B8176" w14:textId="24603E4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418D1EB" w14:textId="2DBC982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FED423E" w14:textId="0CD97CF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423F5D7" w14:textId="5C6FFE4E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0C1C5F5" w14:textId="79538DB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51EEA61" w14:textId="4DEF645B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E509BDE" w14:textId="4D92D5E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AA50B0F" w14:textId="61EC144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20D63C70" w14:textId="59EF3EB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302AE9A" w14:textId="2B926C1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5CA33B55" w14:paraId="33E137A0" w14:textId="77777777" w:rsidTr="006F640E">
              <w:trPr>
                <w:trHeight w:val="482"/>
              </w:trPr>
              <w:tc>
                <w:tcPr>
                  <w:tcW w:w="594" w:type="dxa"/>
                  <w:vAlign w:val="center"/>
                </w:tcPr>
                <w:p w14:paraId="01B27BF7" w14:textId="33EA6105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67AC806" w14:textId="0174126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D1BF1FE" w14:textId="462C093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7DFB5D0" w14:textId="5C4DE2BF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06A790C" w14:textId="7917E4A0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DC74538" w14:textId="0683CE3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17EA9490" w14:textId="287854E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tcBorders>
                    <w:top w:val="single" w:sz="8" w:space="0" w:color="333333"/>
                    <w:left w:val="single" w:sz="8" w:space="0" w:color="333333"/>
                    <w:bottom w:val="single" w:sz="8" w:space="0" w:color="333333"/>
                    <w:right w:val="single" w:sz="8" w:space="0" w:color="333333"/>
                  </w:tcBorders>
                  <w:shd w:val="clear" w:color="auto" w:fill="EEEEEE"/>
                  <w:vAlign w:val="center"/>
                </w:tcPr>
                <w:p w14:paraId="5C192041" w14:textId="7E2D1FA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594" w:type="dxa"/>
                  <w:vAlign w:val="center"/>
                </w:tcPr>
                <w:p w14:paraId="2397E43F" w14:textId="55CAD5C9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B1A0CD6" w14:textId="12CAC5C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233288E" w14:textId="3C83AA2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63E40327" w14:textId="5267FD1D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A1A5D35" w14:textId="218F2E7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05A930EF" w14:textId="6EA40968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5FB4E932" w14:textId="08E8238C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3A6AA9A0" w14:textId="03068FE6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436A405B" w14:textId="00F57E27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4" w:type="dxa"/>
                  <w:vAlign w:val="center"/>
                </w:tcPr>
                <w:p w14:paraId="71653E57" w14:textId="07C61782" w:rsidR="5CA33B55" w:rsidRDefault="5CA33B55" w:rsidP="5CA33B5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5CA33B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14:paraId="352877E4" w14:textId="56E02164" w:rsidR="5CA33B55" w:rsidRDefault="5CA33B55" w:rsidP="5CA33B5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289EFD" w14:textId="2C22B289" w:rsidR="5CA33B55" w:rsidRDefault="5CA33B55" w:rsidP="5CA33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396FB4" w14:textId="1A3AED5E" w:rsidR="5CA33B55" w:rsidRDefault="5CA33B55" w:rsidP="5CA33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E4F6AE" w14:textId="77777777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1 баллу за каждый верный ответ</w:t>
            </w:r>
          </w:p>
          <w:p w14:paraId="58D859A9" w14:textId="77777777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EF48A2C" w14:textId="77777777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ЗА ЗАДАНИЕ: 10 БАЛЛОВ</w:t>
            </w:r>
          </w:p>
          <w:p w14:paraId="0665BBC4" w14:textId="77777777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E0F266" w14:textId="77777777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BBFDC44" w14:textId="77777777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71F2CB" w14:textId="77777777" w:rsidR="00E1629D" w:rsidRDefault="00E1629D" w:rsidP="00042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7C4AA3" w14:textId="77777777" w:rsidR="00E1629D" w:rsidRDefault="00E1629D" w:rsidP="000421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126" w14:paraId="350672BB" w14:textId="77777777" w:rsidTr="5CA33B55">
        <w:trPr>
          <w:trHeight w:val="300"/>
        </w:trPr>
        <w:tc>
          <w:tcPr>
            <w:tcW w:w="156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ACFA2E" w14:textId="77777777" w:rsidR="002F1126" w:rsidRDefault="003E2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МАКСИМАЛЬНОЕ КОЛИЧЕСТВО БАЛЛОВ ЗА РАБОТУ: </w:t>
            </w:r>
            <w:r w:rsidR="00863F41" w:rsidRPr="00863F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</w:tc>
      </w:tr>
    </w:tbl>
    <w:p w14:paraId="536C365E" w14:textId="77777777" w:rsidR="002F1126" w:rsidRDefault="002F112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6E8418" w14:textId="77777777" w:rsidR="002F1126" w:rsidRDefault="002F1126"/>
    <w:p w14:paraId="1FCE85A8" w14:textId="77777777" w:rsidR="002F1126" w:rsidRDefault="002F1126"/>
    <w:sectPr w:rsidR="002F1126">
      <w:footerReference w:type="default" r:id="rId10"/>
      <w:type w:val="continuous"/>
      <w:pgSz w:w="16838" w:h="11906" w:orient="landscape"/>
      <w:pgMar w:top="812" w:right="851" w:bottom="992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F8D3B" w14:textId="77777777" w:rsidR="00BB7EA2" w:rsidRDefault="00BB7EA2">
      <w:pPr>
        <w:spacing w:after="0" w:line="240" w:lineRule="auto"/>
      </w:pPr>
      <w:r>
        <w:separator/>
      </w:r>
    </w:p>
  </w:endnote>
  <w:endnote w:type="continuationSeparator" w:id="0">
    <w:p w14:paraId="53732275" w14:textId="77777777" w:rsidR="00BB7EA2" w:rsidRDefault="00BB7EA2">
      <w:pPr>
        <w:spacing w:after="0" w:line="240" w:lineRule="auto"/>
      </w:pPr>
      <w:r>
        <w:continuationSeparator/>
      </w:r>
    </w:p>
  </w:endnote>
  <w:endnote w:type="continuationNotice" w:id="1">
    <w:p w14:paraId="5CA4FCD4" w14:textId="77777777" w:rsidR="00BB7EA2" w:rsidRDefault="00BB7E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6455" w14:textId="77777777" w:rsidR="002F1126" w:rsidRDefault="003E29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E1629D">
      <w:rPr>
        <w:rFonts w:ascii="Times New Roman" w:eastAsia="Times New Roman" w:hAnsi="Times New Roman" w:cs="Times New Roman"/>
        <w:noProof/>
        <w:color w:val="000000"/>
        <w:sz w:val="28"/>
        <w:szCs w:val="28"/>
      </w:rPr>
      <w:t>1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2882D8F6" w14:textId="77777777" w:rsidR="002F1126" w:rsidRDefault="002F11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A741" w14:textId="77777777" w:rsidR="002F1126" w:rsidRDefault="003E297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E1629D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701D5123" w14:textId="77777777" w:rsidR="002F1126" w:rsidRDefault="002F11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062B3" w14:textId="77777777" w:rsidR="00BB7EA2" w:rsidRDefault="00BB7EA2">
      <w:pPr>
        <w:spacing w:after="0" w:line="240" w:lineRule="auto"/>
      </w:pPr>
      <w:r>
        <w:separator/>
      </w:r>
    </w:p>
  </w:footnote>
  <w:footnote w:type="continuationSeparator" w:id="0">
    <w:p w14:paraId="75875BF8" w14:textId="77777777" w:rsidR="00BB7EA2" w:rsidRDefault="00BB7EA2">
      <w:pPr>
        <w:spacing w:after="0" w:line="240" w:lineRule="auto"/>
      </w:pPr>
      <w:r>
        <w:continuationSeparator/>
      </w:r>
    </w:p>
  </w:footnote>
  <w:footnote w:type="continuationNotice" w:id="1">
    <w:p w14:paraId="05FACD47" w14:textId="77777777" w:rsidR="00BB7EA2" w:rsidRDefault="00BB7EA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4849"/>
    <w:multiLevelType w:val="multilevel"/>
    <w:tmpl w:val="BC64C6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2FAD2E8"/>
    <w:multiLevelType w:val="hybridMultilevel"/>
    <w:tmpl w:val="42423448"/>
    <w:lvl w:ilvl="0" w:tplc="110EB70C">
      <w:start w:val="1"/>
      <w:numFmt w:val="decimal"/>
      <w:lvlText w:val="%1."/>
      <w:lvlJc w:val="left"/>
      <w:pPr>
        <w:ind w:left="1080" w:hanging="360"/>
      </w:pPr>
    </w:lvl>
    <w:lvl w:ilvl="1" w:tplc="BB565A98">
      <w:start w:val="1"/>
      <w:numFmt w:val="lowerLetter"/>
      <w:lvlText w:val="%2."/>
      <w:lvlJc w:val="left"/>
      <w:pPr>
        <w:ind w:left="1800" w:hanging="360"/>
      </w:pPr>
    </w:lvl>
    <w:lvl w:ilvl="2" w:tplc="FC62FFAA">
      <w:start w:val="1"/>
      <w:numFmt w:val="lowerRoman"/>
      <w:lvlText w:val="%3."/>
      <w:lvlJc w:val="right"/>
      <w:pPr>
        <w:ind w:left="2520" w:hanging="180"/>
      </w:pPr>
    </w:lvl>
    <w:lvl w:ilvl="3" w:tplc="A57271C8">
      <w:start w:val="1"/>
      <w:numFmt w:val="decimal"/>
      <w:lvlText w:val="%4."/>
      <w:lvlJc w:val="left"/>
      <w:pPr>
        <w:ind w:left="3240" w:hanging="360"/>
      </w:pPr>
    </w:lvl>
    <w:lvl w:ilvl="4" w:tplc="A8903860">
      <w:start w:val="1"/>
      <w:numFmt w:val="lowerLetter"/>
      <w:lvlText w:val="%5."/>
      <w:lvlJc w:val="left"/>
      <w:pPr>
        <w:ind w:left="3960" w:hanging="360"/>
      </w:pPr>
    </w:lvl>
    <w:lvl w:ilvl="5" w:tplc="3E42D2AA">
      <w:start w:val="1"/>
      <w:numFmt w:val="lowerRoman"/>
      <w:lvlText w:val="%6."/>
      <w:lvlJc w:val="right"/>
      <w:pPr>
        <w:ind w:left="4680" w:hanging="180"/>
      </w:pPr>
    </w:lvl>
    <w:lvl w:ilvl="6" w:tplc="5DE8135C">
      <w:start w:val="1"/>
      <w:numFmt w:val="decimal"/>
      <w:lvlText w:val="%7."/>
      <w:lvlJc w:val="left"/>
      <w:pPr>
        <w:ind w:left="5400" w:hanging="360"/>
      </w:pPr>
    </w:lvl>
    <w:lvl w:ilvl="7" w:tplc="272C175A">
      <w:start w:val="1"/>
      <w:numFmt w:val="lowerLetter"/>
      <w:lvlText w:val="%8."/>
      <w:lvlJc w:val="left"/>
      <w:pPr>
        <w:ind w:left="6120" w:hanging="360"/>
      </w:pPr>
    </w:lvl>
    <w:lvl w:ilvl="8" w:tplc="1CD0C8AA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08185B"/>
    <w:multiLevelType w:val="multilevel"/>
    <w:tmpl w:val="28EC47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C42893"/>
    <w:multiLevelType w:val="multilevel"/>
    <w:tmpl w:val="72E2C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F874A6"/>
    <w:multiLevelType w:val="hybridMultilevel"/>
    <w:tmpl w:val="4E5C73C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2E73D1"/>
    <w:multiLevelType w:val="multilevel"/>
    <w:tmpl w:val="BC64C6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EEF7E37"/>
    <w:multiLevelType w:val="multilevel"/>
    <w:tmpl w:val="15CC7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F232673"/>
    <w:multiLevelType w:val="multilevel"/>
    <w:tmpl w:val="72C216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113A6"/>
    <w:multiLevelType w:val="multilevel"/>
    <w:tmpl w:val="0D6A01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36A4E14"/>
    <w:multiLevelType w:val="hybridMultilevel"/>
    <w:tmpl w:val="46FCC29C"/>
    <w:lvl w:ilvl="0" w:tplc="D1AC4C88">
      <w:start w:val="1"/>
      <w:numFmt w:val="decimal"/>
      <w:lvlText w:val="%1."/>
      <w:lvlJc w:val="left"/>
      <w:pPr>
        <w:ind w:left="1102" w:hanging="36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22" w:hanging="360"/>
      </w:pPr>
    </w:lvl>
    <w:lvl w:ilvl="2" w:tplc="FFFFFFFF">
      <w:start w:val="1"/>
      <w:numFmt w:val="lowerRoman"/>
      <w:lvlText w:val="%3."/>
      <w:lvlJc w:val="right"/>
      <w:pPr>
        <w:ind w:left="2542" w:hanging="180"/>
      </w:pPr>
    </w:lvl>
    <w:lvl w:ilvl="3" w:tplc="FFFFFFFF">
      <w:start w:val="1"/>
      <w:numFmt w:val="decimal"/>
      <w:lvlText w:val="%4."/>
      <w:lvlJc w:val="left"/>
      <w:pPr>
        <w:ind w:left="3262" w:hanging="360"/>
      </w:pPr>
    </w:lvl>
    <w:lvl w:ilvl="4" w:tplc="FFFFFFFF">
      <w:start w:val="1"/>
      <w:numFmt w:val="lowerLetter"/>
      <w:lvlText w:val="%5."/>
      <w:lvlJc w:val="left"/>
      <w:pPr>
        <w:ind w:left="3982" w:hanging="360"/>
      </w:pPr>
    </w:lvl>
    <w:lvl w:ilvl="5" w:tplc="FFFFFFFF">
      <w:start w:val="1"/>
      <w:numFmt w:val="lowerRoman"/>
      <w:lvlText w:val="%6."/>
      <w:lvlJc w:val="right"/>
      <w:pPr>
        <w:ind w:left="4702" w:hanging="180"/>
      </w:pPr>
    </w:lvl>
    <w:lvl w:ilvl="6" w:tplc="FFFFFFFF">
      <w:start w:val="1"/>
      <w:numFmt w:val="decimal"/>
      <w:lvlText w:val="%7."/>
      <w:lvlJc w:val="left"/>
      <w:pPr>
        <w:ind w:left="5422" w:hanging="360"/>
      </w:pPr>
    </w:lvl>
    <w:lvl w:ilvl="7" w:tplc="FFFFFFFF">
      <w:start w:val="1"/>
      <w:numFmt w:val="lowerLetter"/>
      <w:lvlText w:val="%8."/>
      <w:lvlJc w:val="left"/>
      <w:pPr>
        <w:ind w:left="6142" w:hanging="360"/>
      </w:pPr>
    </w:lvl>
    <w:lvl w:ilvl="8" w:tplc="FFFFFFFF">
      <w:start w:val="1"/>
      <w:numFmt w:val="lowerRoman"/>
      <w:lvlText w:val="%9."/>
      <w:lvlJc w:val="right"/>
      <w:pPr>
        <w:ind w:left="6862" w:hanging="180"/>
      </w:pPr>
    </w:lvl>
  </w:abstractNum>
  <w:abstractNum w:abstractNumId="10" w15:restartNumberingAfterBreak="0">
    <w:nsid w:val="24ABBB72"/>
    <w:multiLevelType w:val="hybridMultilevel"/>
    <w:tmpl w:val="CD1683F4"/>
    <w:lvl w:ilvl="0" w:tplc="911C79DC">
      <w:start w:val="1"/>
      <w:numFmt w:val="decimal"/>
      <w:lvlText w:val="%1."/>
      <w:lvlJc w:val="left"/>
      <w:pPr>
        <w:ind w:left="720" w:hanging="360"/>
      </w:pPr>
    </w:lvl>
    <w:lvl w:ilvl="1" w:tplc="6A70A2AA">
      <w:start w:val="1"/>
      <w:numFmt w:val="lowerLetter"/>
      <w:lvlText w:val="%2."/>
      <w:lvlJc w:val="left"/>
      <w:pPr>
        <w:ind w:left="1440" w:hanging="360"/>
      </w:pPr>
    </w:lvl>
    <w:lvl w:ilvl="2" w:tplc="EBDC1C4A">
      <w:start w:val="1"/>
      <w:numFmt w:val="lowerRoman"/>
      <w:lvlText w:val="%3."/>
      <w:lvlJc w:val="right"/>
      <w:pPr>
        <w:ind w:left="2160" w:hanging="180"/>
      </w:pPr>
    </w:lvl>
    <w:lvl w:ilvl="3" w:tplc="C60EBFCA">
      <w:start w:val="1"/>
      <w:numFmt w:val="decimal"/>
      <w:lvlText w:val="%4."/>
      <w:lvlJc w:val="left"/>
      <w:pPr>
        <w:ind w:left="2880" w:hanging="360"/>
      </w:pPr>
    </w:lvl>
    <w:lvl w:ilvl="4" w:tplc="6348339E">
      <w:start w:val="1"/>
      <w:numFmt w:val="lowerLetter"/>
      <w:lvlText w:val="%5."/>
      <w:lvlJc w:val="left"/>
      <w:pPr>
        <w:ind w:left="3600" w:hanging="360"/>
      </w:pPr>
    </w:lvl>
    <w:lvl w:ilvl="5" w:tplc="93AA6542">
      <w:start w:val="1"/>
      <w:numFmt w:val="lowerRoman"/>
      <w:lvlText w:val="%6."/>
      <w:lvlJc w:val="right"/>
      <w:pPr>
        <w:ind w:left="4320" w:hanging="180"/>
      </w:pPr>
    </w:lvl>
    <w:lvl w:ilvl="6" w:tplc="1DEC440E">
      <w:start w:val="1"/>
      <w:numFmt w:val="decimal"/>
      <w:lvlText w:val="%7."/>
      <w:lvlJc w:val="left"/>
      <w:pPr>
        <w:ind w:left="5040" w:hanging="360"/>
      </w:pPr>
    </w:lvl>
    <w:lvl w:ilvl="7" w:tplc="2B8E6FCA">
      <w:start w:val="1"/>
      <w:numFmt w:val="lowerLetter"/>
      <w:lvlText w:val="%8."/>
      <w:lvlJc w:val="left"/>
      <w:pPr>
        <w:ind w:left="5760" w:hanging="360"/>
      </w:pPr>
    </w:lvl>
    <w:lvl w:ilvl="8" w:tplc="F6CCB96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13502"/>
    <w:multiLevelType w:val="multilevel"/>
    <w:tmpl w:val="17BA9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D1C1F"/>
    <w:multiLevelType w:val="multilevel"/>
    <w:tmpl w:val="0F9C2C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677E047"/>
    <w:multiLevelType w:val="multilevel"/>
    <w:tmpl w:val="ADCCD7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A47E2"/>
    <w:multiLevelType w:val="multilevel"/>
    <w:tmpl w:val="15CC7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AADB5B1"/>
    <w:multiLevelType w:val="hybridMultilevel"/>
    <w:tmpl w:val="26E0E0D6"/>
    <w:lvl w:ilvl="0" w:tplc="23D2786C">
      <w:start w:val="1"/>
      <w:numFmt w:val="decimal"/>
      <w:lvlText w:val="%1."/>
      <w:lvlJc w:val="left"/>
      <w:pPr>
        <w:ind w:left="720" w:hanging="360"/>
      </w:pPr>
    </w:lvl>
    <w:lvl w:ilvl="1" w:tplc="3FB8D994">
      <w:start w:val="1"/>
      <w:numFmt w:val="lowerLetter"/>
      <w:lvlText w:val="%2."/>
      <w:lvlJc w:val="left"/>
      <w:pPr>
        <w:ind w:left="1440" w:hanging="360"/>
      </w:pPr>
    </w:lvl>
    <w:lvl w:ilvl="2" w:tplc="A67ECE0E">
      <w:start w:val="1"/>
      <w:numFmt w:val="lowerRoman"/>
      <w:lvlText w:val="%3."/>
      <w:lvlJc w:val="right"/>
      <w:pPr>
        <w:ind w:left="2160" w:hanging="180"/>
      </w:pPr>
    </w:lvl>
    <w:lvl w:ilvl="3" w:tplc="9690B4F2">
      <w:start w:val="1"/>
      <w:numFmt w:val="decimal"/>
      <w:lvlText w:val="%4."/>
      <w:lvlJc w:val="left"/>
      <w:pPr>
        <w:ind w:left="2880" w:hanging="360"/>
      </w:pPr>
    </w:lvl>
    <w:lvl w:ilvl="4" w:tplc="5CC67330">
      <w:start w:val="1"/>
      <w:numFmt w:val="lowerLetter"/>
      <w:lvlText w:val="%5."/>
      <w:lvlJc w:val="left"/>
      <w:pPr>
        <w:ind w:left="3600" w:hanging="360"/>
      </w:pPr>
    </w:lvl>
    <w:lvl w:ilvl="5" w:tplc="983E241E">
      <w:start w:val="1"/>
      <w:numFmt w:val="lowerRoman"/>
      <w:lvlText w:val="%6."/>
      <w:lvlJc w:val="right"/>
      <w:pPr>
        <w:ind w:left="4320" w:hanging="180"/>
      </w:pPr>
    </w:lvl>
    <w:lvl w:ilvl="6" w:tplc="1DA0DEC8">
      <w:start w:val="1"/>
      <w:numFmt w:val="decimal"/>
      <w:lvlText w:val="%7."/>
      <w:lvlJc w:val="left"/>
      <w:pPr>
        <w:ind w:left="5040" w:hanging="360"/>
      </w:pPr>
    </w:lvl>
    <w:lvl w:ilvl="7" w:tplc="2DE28042">
      <w:start w:val="1"/>
      <w:numFmt w:val="lowerLetter"/>
      <w:lvlText w:val="%8."/>
      <w:lvlJc w:val="left"/>
      <w:pPr>
        <w:ind w:left="5760" w:hanging="360"/>
      </w:pPr>
    </w:lvl>
    <w:lvl w:ilvl="8" w:tplc="F2B0131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62490"/>
    <w:multiLevelType w:val="multilevel"/>
    <w:tmpl w:val="D6F2AE2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7A8E5"/>
    <w:multiLevelType w:val="multilevel"/>
    <w:tmpl w:val="905456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E6C80"/>
    <w:multiLevelType w:val="multilevel"/>
    <w:tmpl w:val="7EC820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865A1"/>
    <w:multiLevelType w:val="hybridMultilevel"/>
    <w:tmpl w:val="3B02352E"/>
    <w:lvl w:ilvl="0" w:tplc="3308FF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E3AB5"/>
    <w:multiLevelType w:val="hybridMultilevel"/>
    <w:tmpl w:val="E9A032BA"/>
    <w:lvl w:ilvl="0" w:tplc="819231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9A7AB004">
      <w:start w:val="1"/>
      <w:numFmt w:val="lowerLetter"/>
      <w:lvlText w:val="%2."/>
      <w:lvlJc w:val="left"/>
      <w:pPr>
        <w:ind w:left="1440" w:hanging="360"/>
      </w:pPr>
    </w:lvl>
    <w:lvl w:ilvl="2" w:tplc="363CE27A">
      <w:start w:val="1"/>
      <w:numFmt w:val="lowerRoman"/>
      <w:lvlText w:val="%3."/>
      <w:lvlJc w:val="right"/>
      <w:pPr>
        <w:ind w:left="2160" w:hanging="180"/>
      </w:pPr>
    </w:lvl>
    <w:lvl w:ilvl="3" w:tplc="169E21B4">
      <w:start w:val="1"/>
      <w:numFmt w:val="decimal"/>
      <w:lvlText w:val="%4."/>
      <w:lvlJc w:val="left"/>
      <w:pPr>
        <w:ind w:left="2880" w:hanging="360"/>
      </w:pPr>
    </w:lvl>
    <w:lvl w:ilvl="4" w:tplc="72CC82E4">
      <w:start w:val="1"/>
      <w:numFmt w:val="lowerLetter"/>
      <w:lvlText w:val="%5."/>
      <w:lvlJc w:val="left"/>
      <w:pPr>
        <w:ind w:left="3600" w:hanging="360"/>
      </w:pPr>
    </w:lvl>
    <w:lvl w:ilvl="5" w:tplc="097AFEAC">
      <w:start w:val="1"/>
      <w:numFmt w:val="lowerRoman"/>
      <w:lvlText w:val="%6."/>
      <w:lvlJc w:val="right"/>
      <w:pPr>
        <w:ind w:left="4320" w:hanging="180"/>
      </w:pPr>
    </w:lvl>
    <w:lvl w:ilvl="6" w:tplc="94C284B2">
      <w:start w:val="1"/>
      <w:numFmt w:val="decimal"/>
      <w:lvlText w:val="%7."/>
      <w:lvlJc w:val="left"/>
      <w:pPr>
        <w:ind w:left="5040" w:hanging="360"/>
      </w:pPr>
    </w:lvl>
    <w:lvl w:ilvl="7" w:tplc="37F647E2">
      <w:start w:val="1"/>
      <w:numFmt w:val="lowerLetter"/>
      <w:lvlText w:val="%8."/>
      <w:lvlJc w:val="left"/>
      <w:pPr>
        <w:ind w:left="5760" w:hanging="360"/>
      </w:pPr>
    </w:lvl>
    <w:lvl w:ilvl="8" w:tplc="F92A8B2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8180F"/>
    <w:multiLevelType w:val="multilevel"/>
    <w:tmpl w:val="6BC020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74A785"/>
    <w:multiLevelType w:val="hybridMultilevel"/>
    <w:tmpl w:val="8292C3E0"/>
    <w:lvl w:ilvl="0" w:tplc="1270C528">
      <w:start w:val="1"/>
      <w:numFmt w:val="decimal"/>
      <w:lvlText w:val="%1."/>
      <w:lvlJc w:val="left"/>
      <w:pPr>
        <w:ind w:left="720" w:hanging="360"/>
      </w:pPr>
    </w:lvl>
    <w:lvl w:ilvl="1" w:tplc="469E73AC">
      <w:start w:val="1"/>
      <w:numFmt w:val="lowerLetter"/>
      <w:lvlText w:val="%2."/>
      <w:lvlJc w:val="left"/>
      <w:pPr>
        <w:ind w:left="1440" w:hanging="360"/>
      </w:pPr>
    </w:lvl>
    <w:lvl w:ilvl="2" w:tplc="FFEA36FE">
      <w:start w:val="1"/>
      <w:numFmt w:val="lowerRoman"/>
      <w:lvlText w:val="%3."/>
      <w:lvlJc w:val="right"/>
      <w:pPr>
        <w:ind w:left="2160" w:hanging="180"/>
      </w:pPr>
    </w:lvl>
    <w:lvl w:ilvl="3" w:tplc="142093E6">
      <w:start w:val="1"/>
      <w:numFmt w:val="decimal"/>
      <w:lvlText w:val="%4."/>
      <w:lvlJc w:val="left"/>
      <w:pPr>
        <w:ind w:left="2880" w:hanging="360"/>
      </w:pPr>
    </w:lvl>
    <w:lvl w:ilvl="4" w:tplc="66D09C32">
      <w:start w:val="1"/>
      <w:numFmt w:val="lowerLetter"/>
      <w:lvlText w:val="%5."/>
      <w:lvlJc w:val="left"/>
      <w:pPr>
        <w:ind w:left="3600" w:hanging="360"/>
      </w:pPr>
    </w:lvl>
    <w:lvl w:ilvl="5" w:tplc="C38EA79C">
      <w:start w:val="1"/>
      <w:numFmt w:val="lowerRoman"/>
      <w:lvlText w:val="%6."/>
      <w:lvlJc w:val="right"/>
      <w:pPr>
        <w:ind w:left="4320" w:hanging="180"/>
      </w:pPr>
    </w:lvl>
    <w:lvl w:ilvl="6" w:tplc="941679A2">
      <w:start w:val="1"/>
      <w:numFmt w:val="decimal"/>
      <w:lvlText w:val="%7."/>
      <w:lvlJc w:val="left"/>
      <w:pPr>
        <w:ind w:left="5040" w:hanging="360"/>
      </w:pPr>
    </w:lvl>
    <w:lvl w:ilvl="7" w:tplc="C79EAE96">
      <w:start w:val="1"/>
      <w:numFmt w:val="lowerLetter"/>
      <w:lvlText w:val="%8."/>
      <w:lvlJc w:val="left"/>
      <w:pPr>
        <w:ind w:left="5760" w:hanging="360"/>
      </w:pPr>
    </w:lvl>
    <w:lvl w:ilvl="8" w:tplc="1BBEBF4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17011"/>
    <w:multiLevelType w:val="multilevel"/>
    <w:tmpl w:val="25B617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9A7769E"/>
    <w:multiLevelType w:val="multilevel"/>
    <w:tmpl w:val="BD5CFD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B830BDF"/>
    <w:multiLevelType w:val="multilevel"/>
    <w:tmpl w:val="E506B6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664AAE"/>
    <w:multiLevelType w:val="multilevel"/>
    <w:tmpl w:val="7DE88E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3CC87AA7"/>
    <w:multiLevelType w:val="hybridMultilevel"/>
    <w:tmpl w:val="404C290E"/>
    <w:lvl w:ilvl="0" w:tplc="55C4BB44">
      <w:start w:val="1"/>
      <w:numFmt w:val="decimal"/>
      <w:lvlText w:val="%1."/>
      <w:lvlJc w:val="left"/>
      <w:pPr>
        <w:ind w:left="720" w:hanging="360"/>
      </w:pPr>
    </w:lvl>
    <w:lvl w:ilvl="1" w:tplc="D1345F3E">
      <w:start w:val="1"/>
      <w:numFmt w:val="lowerLetter"/>
      <w:lvlText w:val="%2."/>
      <w:lvlJc w:val="left"/>
      <w:pPr>
        <w:ind w:left="1440" w:hanging="360"/>
      </w:pPr>
    </w:lvl>
    <w:lvl w:ilvl="2" w:tplc="31363272">
      <w:start w:val="1"/>
      <w:numFmt w:val="lowerRoman"/>
      <w:lvlText w:val="%3."/>
      <w:lvlJc w:val="right"/>
      <w:pPr>
        <w:ind w:left="2160" w:hanging="180"/>
      </w:pPr>
    </w:lvl>
    <w:lvl w:ilvl="3" w:tplc="8A567876">
      <w:start w:val="1"/>
      <w:numFmt w:val="decimal"/>
      <w:lvlText w:val="%4."/>
      <w:lvlJc w:val="left"/>
      <w:pPr>
        <w:ind w:left="2880" w:hanging="360"/>
      </w:pPr>
    </w:lvl>
    <w:lvl w:ilvl="4" w:tplc="A9E09734">
      <w:start w:val="1"/>
      <w:numFmt w:val="lowerLetter"/>
      <w:lvlText w:val="%5."/>
      <w:lvlJc w:val="left"/>
      <w:pPr>
        <w:ind w:left="3600" w:hanging="360"/>
      </w:pPr>
    </w:lvl>
    <w:lvl w:ilvl="5" w:tplc="2DC2EA90">
      <w:start w:val="1"/>
      <w:numFmt w:val="lowerRoman"/>
      <w:lvlText w:val="%6."/>
      <w:lvlJc w:val="right"/>
      <w:pPr>
        <w:ind w:left="4320" w:hanging="180"/>
      </w:pPr>
    </w:lvl>
    <w:lvl w:ilvl="6" w:tplc="325EB53C">
      <w:start w:val="1"/>
      <w:numFmt w:val="decimal"/>
      <w:lvlText w:val="%7."/>
      <w:lvlJc w:val="left"/>
      <w:pPr>
        <w:ind w:left="5040" w:hanging="360"/>
      </w:pPr>
    </w:lvl>
    <w:lvl w:ilvl="7" w:tplc="5B16D184">
      <w:start w:val="1"/>
      <w:numFmt w:val="lowerLetter"/>
      <w:lvlText w:val="%8."/>
      <w:lvlJc w:val="left"/>
      <w:pPr>
        <w:ind w:left="5760" w:hanging="360"/>
      </w:pPr>
    </w:lvl>
    <w:lvl w:ilvl="8" w:tplc="4C78232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F333C"/>
    <w:multiLevelType w:val="multilevel"/>
    <w:tmpl w:val="AA6ED0D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62947"/>
    <w:multiLevelType w:val="multilevel"/>
    <w:tmpl w:val="FF702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F8B793"/>
    <w:multiLevelType w:val="hybridMultilevel"/>
    <w:tmpl w:val="02828D06"/>
    <w:lvl w:ilvl="0" w:tplc="8E9EA7EE">
      <w:start w:val="1"/>
      <w:numFmt w:val="decimal"/>
      <w:lvlText w:val="%1."/>
      <w:lvlJc w:val="left"/>
      <w:pPr>
        <w:ind w:left="720" w:hanging="360"/>
      </w:pPr>
    </w:lvl>
    <w:lvl w:ilvl="1" w:tplc="BE1488F2">
      <w:start w:val="1"/>
      <w:numFmt w:val="lowerLetter"/>
      <w:lvlText w:val="%2."/>
      <w:lvlJc w:val="left"/>
      <w:pPr>
        <w:ind w:left="1440" w:hanging="360"/>
      </w:pPr>
    </w:lvl>
    <w:lvl w:ilvl="2" w:tplc="21D68B50">
      <w:start w:val="1"/>
      <w:numFmt w:val="lowerRoman"/>
      <w:lvlText w:val="%3."/>
      <w:lvlJc w:val="right"/>
      <w:pPr>
        <w:ind w:left="2160" w:hanging="180"/>
      </w:pPr>
    </w:lvl>
    <w:lvl w:ilvl="3" w:tplc="1B68B900">
      <w:start w:val="1"/>
      <w:numFmt w:val="decimal"/>
      <w:lvlText w:val="%4."/>
      <w:lvlJc w:val="left"/>
      <w:pPr>
        <w:ind w:left="2880" w:hanging="360"/>
      </w:pPr>
    </w:lvl>
    <w:lvl w:ilvl="4" w:tplc="A8A8AF7E">
      <w:start w:val="1"/>
      <w:numFmt w:val="lowerLetter"/>
      <w:lvlText w:val="%5."/>
      <w:lvlJc w:val="left"/>
      <w:pPr>
        <w:ind w:left="3600" w:hanging="360"/>
      </w:pPr>
    </w:lvl>
    <w:lvl w:ilvl="5" w:tplc="1AB87576">
      <w:start w:val="1"/>
      <w:numFmt w:val="lowerRoman"/>
      <w:lvlText w:val="%6."/>
      <w:lvlJc w:val="right"/>
      <w:pPr>
        <w:ind w:left="4320" w:hanging="180"/>
      </w:pPr>
    </w:lvl>
    <w:lvl w:ilvl="6" w:tplc="C1D49BCA">
      <w:start w:val="1"/>
      <w:numFmt w:val="decimal"/>
      <w:lvlText w:val="%7."/>
      <w:lvlJc w:val="left"/>
      <w:pPr>
        <w:ind w:left="5040" w:hanging="360"/>
      </w:pPr>
    </w:lvl>
    <w:lvl w:ilvl="7" w:tplc="35B84F06">
      <w:start w:val="1"/>
      <w:numFmt w:val="lowerLetter"/>
      <w:lvlText w:val="%8."/>
      <w:lvlJc w:val="left"/>
      <w:pPr>
        <w:ind w:left="5760" w:hanging="360"/>
      </w:pPr>
    </w:lvl>
    <w:lvl w:ilvl="8" w:tplc="0C70768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BA659"/>
    <w:multiLevelType w:val="hybridMultilevel"/>
    <w:tmpl w:val="5178D4B4"/>
    <w:lvl w:ilvl="0" w:tplc="837009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2B12AC12">
      <w:start w:val="1"/>
      <w:numFmt w:val="lowerLetter"/>
      <w:lvlText w:val="%2."/>
      <w:lvlJc w:val="left"/>
      <w:pPr>
        <w:ind w:left="1440" w:hanging="360"/>
      </w:pPr>
    </w:lvl>
    <w:lvl w:ilvl="2" w:tplc="B5E82C0A">
      <w:start w:val="1"/>
      <w:numFmt w:val="lowerRoman"/>
      <w:lvlText w:val="%3."/>
      <w:lvlJc w:val="right"/>
      <w:pPr>
        <w:ind w:left="2160" w:hanging="180"/>
      </w:pPr>
    </w:lvl>
    <w:lvl w:ilvl="3" w:tplc="F6CA6F9C">
      <w:start w:val="1"/>
      <w:numFmt w:val="decimal"/>
      <w:lvlText w:val="%4."/>
      <w:lvlJc w:val="left"/>
      <w:pPr>
        <w:ind w:left="2880" w:hanging="360"/>
      </w:pPr>
    </w:lvl>
    <w:lvl w:ilvl="4" w:tplc="130E595C">
      <w:start w:val="1"/>
      <w:numFmt w:val="lowerLetter"/>
      <w:lvlText w:val="%5."/>
      <w:lvlJc w:val="left"/>
      <w:pPr>
        <w:ind w:left="3600" w:hanging="360"/>
      </w:pPr>
    </w:lvl>
    <w:lvl w:ilvl="5" w:tplc="87565746">
      <w:start w:val="1"/>
      <w:numFmt w:val="lowerRoman"/>
      <w:lvlText w:val="%6."/>
      <w:lvlJc w:val="right"/>
      <w:pPr>
        <w:ind w:left="4320" w:hanging="180"/>
      </w:pPr>
    </w:lvl>
    <w:lvl w:ilvl="6" w:tplc="68E4595E">
      <w:start w:val="1"/>
      <w:numFmt w:val="decimal"/>
      <w:lvlText w:val="%7."/>
      <w:lvlJc w:val="left"/>
      <w:pPr>
        <w:ind w:left="5040" w:hanging="360"/>
      </w:pPr>
    </w:lvl>
    <w:lvl w:ilvl="7" w:tplc="C8C0249A">
      <w:start w:val="1"/>
      <w:numFmt w:val="lowerLetter"/>
      <w:lvlText w:val="%8."/>
      <w:lvlJc w:val="left"/>
      <w:pPr>
        <w:ind w:left="5760" w:hanging="360"/>
      </w:pPr>
    </w:lvl>
    <w:lvl w:ilvl="8" w:tplc="77B0F80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AB4383"/>
    <w:multiLevelType w:val="multilevel"/>
    <w:tmpl w:val="6CF6B16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4DCC5B5D"/>
    <w:multiLevelType w:val="hybridMultilevel"/>
    <w:tmpl w:val="90BE5FE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08" w:hanging="360"/>
      </w:pPr>
    </w:lvl>
    <w:lvl w:ilvl="2" w:tplc="FFFFFFFF" w:tentative="1">
      <w:start w:val="1"/>
      <w:numFmt w:val="lowerRoman"/>
      <w:lvlText w:val="%3."/>
      <w:lvlJc w:val="right"/>
      <w:pPr>
        <w:ind w:left="2428" w:hanging="180"/>
      </w:pPr>
    </w:lvl>
    <w:lvl w:ilvl="3" w:tplc="FFFFFFFF" w:tentative="1">
      <w:start w:val="1"/>
      <w:numFmt w:val="decimal"/>
      <w:lvlText w:val="%4."/>
      <w:lvlJc w:val="left"/>
      <w:pPr>
        <w:ind w:left="3148" w:hanging="360"/>
      </w:pPr>
    </w:lvl>
    <w:lvl w:ilvl="4" w:tplc="FFFFFFFF" w:tentative="1">
      <w:start w:val="1"/>
      <w:numFmt w:val="lowerLetter"/>
      <w:lvlText w:val="%5."/>
      <w:lvlJc w:val="left"/>
      <w:pPr>
        <w:ind w:left="3868" w:hanging="360"/>
      </w:pPr>
    </w:lvl>
    <w:lvl w:ilvl="5" w:tplc="FFFFFFFF" w:tentative="1">
      <w:start w:val="1"/>
      <w:numFmt w:val="lowerRoman"/>
      <w:lvlText w:val="%6."/>
      <w:lvlJc w:val="right"/>
      <w:pPr>
        <w:ind w:left="4588" w:hanging="180"/>
      </w:pPr>
    </w:lvl>
    <w:lvl w:ilvl="6" w:tplc="FFFFFFFF" w:tentative="1">
      <w:start w:val="1"/>
      <w:numFmt w:val="decimal"/>
      <w:lvlText w:val="%7."/>
      <w:lvlJc w:val="left"/>
      <w:pPr>
        <w:ind w:left="5308" w:hanging="360"/>
      </w:pPr>
    </w:lvl>
    <w:lvl w:ilvl="7" w:tplc="FFFFFFFF" w:tentative="1">
      <w:start w:val="1"/>
      <w:numFmt w:val="lowerLetter"/>
      <w:lvlText w:val="%8."/>
      <w:lvlJc w:val="left"/>
      <w:pPr>
        <w:ind w:left="6028" w:hanging="360"/>
      </w:pPr>
    </w:lvl>
    <w:lvl w:ilvl="8" w:tplc="FFFFFFFF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34" w15:restartNumberingAfterBreak="0">
    <w:nsid w:val="4F79E0FC"/>
    <w:multiLevelType w:val="hybridMultilevel"/>
    <w:tmpl w:val="A1280728"/>
    <w:lvl w:ilvl="0" w:tplc="0E320D60">
      <w:start w:val="1"/>
      <w:numFmt w:val="decimal"/>
      <w:lvlText w:val="%1."/>
      <w:lvlJc w:val="left"/>
      <w:pPr>
        <w:ind w:left="1102" w:hanging="360"/>
      </w:pPr>
      <w:rPr>
        <w:rFonts w:ascii="Times New Roman" w:hAnsi="Times New Roman" w:hint="default"/>
      </w:rPr>
    </w:lvl>
    <w:lvl w:ilvl="1" w:tplc="817ACE12">
      <w:start w:val="1"/>
      <w:numFmt w:val="lowerLetter"/>
      <w:lvlText w:val="%2."/>
      <w:lvlJc w:val="left"/>
      <w:pPr>
        <w:ind w:left="1440" w:hanging="360"/>
      </w:pPr>
    </w:lvl>
    <w:lvl w:ilvl="2" w:tplc="0068D78C">
      <w:start w:val="1"/>
      <w:numFmt w:val="lowerRoman"/>
      <w:lvlText w:val="%3."/>
      <w:lvlJc w:val="right"/>
      <w:pPr>
        <w:ind w:left="2160" w:hanging="180"/>
      </w:pPr>
    </w:lvl>
    <w:lvl w:ilvl="3" w:tplc="C2A0E63E">
      <w:start w:val="1"/>
      <w:numFmt w:val="decimal"/>
      <w:lvlText w:val="%4."/>
      <w:lvlJc w:val="left"/>
      <w:pPr>
        <w:ind w:left="2880" w:hanging="360"/>
      </w:pPr>
    </w:lvl>
    <w:lvl w:ilvl="4" w:tplc="859C4E96">
      <w:start w:val="1"/>
      <w:numFmt w:val="lowerLetter"/>
      <w:lvlText w:val="%5."/>
      <w:lvlJc w:val="left"/>
      <w:pPr>
        <w:ind w:left="3600" w:hanging="360"/>
      </w:pPr>
    </w:lvl>
    <w:lvl w:ilvl="5" w:tplc="2E40B318">
      <w:start w:val="1"/>
      <w:numFmt w:val="lowerRoman"/>
      <w:lvlText w:val="%6."/>
      <w:lvlJc w:val="right"/>
      <w:pPr>
        <w:ind w:left="4320" w:hanging="180"/>
      </w:pPr>
    </w:lvl>
    <w:lvl w:ilvl="6" w:tplc="236C6DA2">
      <w:start w:val="1"/>
      <w:numFmt w:val="decimal"/>
      <w:lvlText w:val="%7."/>
      <w:lvlJc w:val="left"/>
      <w:pPr>
        <w:ind w:left="5040" w:hanging="360"/>
      </w:pPr>
    </w:lvl>
    <w:lvl w:ilvl="7" w:tplc="56F8E688">
      <w:start w:val="1"/>
      <w:numFmt w:val="lowerLetter"/>
      <w:lvlText w:val="%8."/>
      <w:lvlJc w:val="left"/>
      <w:pPr>
        <w:ind w:left="5760" w:hanging="360"/>
      </w:pPr>
    </w:lvl>
    <w:lvl w:ilvl="8" w:tplc="8F2E808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C901FC"/>
    <w:multiLevelType w:val="hybridMultilevel"/>
    <w:tmpl w:val="952672DC"/>
    <w:lvl w:ilvl="0" w:tplc="CED418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30D25508">
      <w:start w:val="1"/>
      <w:numFmt w:val="lowerLetter"/>
      <w:lvlText w:val="%2."/>
      <w:lvlJc w:val="left"/>
      <w:pPr>
        <w:ind w:left="1440" w:hanging="360"/>
      </w:pPr>
    </w:lvl>
    <w:lvl w:ilvl="2" w:tplc="A1664B9C">
      <w:start w:val="1"/>
      <w:numFmt w:val="lowerRoman"/>
      <w:lvlText w:val="%3."/>
      <w:lvlJc w:val="right"/>
      <w:pPr>
        <w:ind w:left="2160" w:hanging="180"/>
      </w:pPr>
    </w:lvl>
    <w:lvl w:ilvl="3" w:tplc="F996807C">
      <w:start w:val="1"/>
      <w:numFmt w:val="decimal"/>
      <w:lvlText w:val="%4."/>
      <w:lvlJc w:val="left"/>
      <w:pPr>
        <w:ind w:left="2880" w:hanging="360"/>
      </w:pPr>
    </w:lvl>
    <w:lvl w:ilvl="4" w:tplc="9660725E">
      <w:start w:val="1"/>
      <w:numFmt w:val="lowerLetter"/>
      <w:lvlText w:val="%5."/>
      <w:lvlJc w:val="left"/>
      <w:pPr>
        <w:ind w:left="3600" w:hanging="360"/>
      </w:pPr>
    </w:lvl>
    <w:lvl w:ilvl="5" w:tplc="FEF838A0">
      <w:start w:val="1"/>
      <w:numFmt w:val="lowerRoman"/>
      <w:lvlText w:val="%6."/>
      <w:lvlJc w:val="right"/>
      <w:pPr>
        <w:ind w:left="4320" w:hanging="180"/>
      </w:pPr>
    </w:lvl>
    <w:lvl w:ilvl="6" w:tplc="AEEC0638">
      <w:start w:val="1"/>
      <w:numFmt w:val="decimal"/>
      <w:lvlText w:val="%7."/>
      <w:lvlJc w:val="left"/>
      <w:pPr>
        <w:ind w:left="5040" w:hanging="360"/>
      </w:pPr>
    </w:lvl>
    <w:lvl w:ilvl="7" w:tplc="0D76E82E">
      <w:start w:val="1"/>
      <w:numFmt w:val="lowerLetter"/>
      <w:lvlText w:val="%8."/>
      <w:lvlJc w:val="left"/>
      <w:pPr>
        <w:ind w:left="5760" w:hanging="360"/>
      </w:pPr>
    </w:lvl>
    <w:lvl w:ilvl="8" w:tplc="E91EBFC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6E7190"/>
    <w:multiLevelType w:val="multilevel"/>
    <w:tmpl w:val="15CC7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A455B39"/>
    <w:multiLevelType w:val="multilevel"/>
    <w:tmpl w:val="ACDE55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5C641FBA"/>
    <w:multiLevelType w:val="multilevel"/>
    <w:tmpl w:val="C0FC0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C7A6D55"/>
    <w:multiLevelType w:val="hybridMultilevel"/>
    <w:tmpl w:val="2A8CBCDE"/>
    <w:lvl w:ilvl="0" w:tplc="C7604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9449A"/>
    <w:multiLevelType w:val="multilevel"/>
    <w:tmpl w:val="23608592"/>
    <w:lvl w:ilvl="0">
      <w:start w:val="1"/>
      <w:numFmt w:val="bullet"/>
      <w:lvlText w:val=""/>
      <w:lvlJc w:val="left"/>
      <w:pPr>
        <w:tabs>
          <w:tab w:val="num" w:pos="887"/>
        </w:tabs>
        <w:ind w:left="88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0DB9"/>
    <w:multiLevelType w:val="hybridMultilevel"/>
    <w:tmpl w:val="764E0C9C"/>
    <w:lvl w:ilvl="0" w:tplc="1E0AA6D8">
      <w:start w:val="1"/>
      <w:numFmt w:val="decimal"/>
      <w:lvlText w:val="%1."/>
      <w:lvlJc w:val="left"/>
      <w:pPr>
        <w:ind w:left="720" w:hanging="360"/>
      </w:pPr>
    </w:lvl>
    <w:lvl w:ilvl="1" w:tplc="166A698E">
      <w:start w:val="1"/>
      <w:numFmt w:val="lowerLetter"/>
      <w:lvlText w:val="%2."/>
      <w:lvlJc w:val="left"/>
      <w:pPr>
        <w:ind w:left="1440" w:hanging="360"/>
      </w:pPr>
    </w:lvl>
    <w:lvl w:ilvl="2" w:tplc="D5DAA786">
      <w:start w:val="1"/>
      <w:numFmt w:val="lowerRoman"/>
      <w:lvlText w:val="%3."/>
      <w:lvlJc w:val="right"/>
      <w:pPr>
        <w:ind w:left="2160" w:hanging="180"/>
      </w:pPr>
    </w:lvl>
    <w:lvl w:ilvl="3" w:tplc="4F56E946">
      <w:start w:val="1"/>
      <w:numFmt w:val="decimal"/>
      <w:lvlText w:val="%4."/>
      <w:lvlJc w:val="left"/>
      <w:pPr>
        <w:ind w:left="2880" w:hanging="360"/>
      </w:pPr>
    </w:lvl>
    <w:lvl w:ilvl="4" w:tplc="E892DCB6">
      <w:start w:val="1"/>
      <w:numFmt w:val="lowerLetter"/>
      <w:lvlText w:val="%5."/>
      <w:lvlJc w:val="left"/>
      <w:pPr>
        <w:ind w:left="3600" w:hanging="360"/>
      </w:pPr>
    </w:lvl>
    <w:lvl w:ilvl="5" w:tplc="D0C005BE">
      <w:start w:val="1"/>
      <w:numFmt w:val="lowerRoman"/>
      <w:lvlText w:val="%6."/>
      <w:lvlJc w:val="right"/>
      <w:pPr>
        <w:ind w:left="4320" w:hanging="180"/>
      </w:pPr>
    </w:lvl>
    <w:lvl w:ilvl="6" w:tplc="BDC84A98">
      <w:start w:val="1"/>
      <w:numFmt w:val="decimal"/>
      <w:lvlText w:val="%7."/>
      <w:lvlJc w:val="left"/>
      <w:pPr>
        <w:ind w:left="5040" w:hanging="360"/>
      </w:pPr>
    </w:lvl>
    <w:lvl w:ilvl="7" w:tplc="FA2055B8">
      <w:start w:val="1"/>
      <w:numFmt w:val="lowerLetter"/>
      <w:lvlText w:val="%8."/>
      <w:lvlJc w:val="left"/>
      <w:pPr>
        <w:ind w:left="5760" w:hanging="360"/>
      </w:pPr>
    </w:lvl>
    <w:lvl w:ilvl="8" w:tplc="FA62450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FB23AA"/>
    <w:multiLevelType w:val="hybridMultilevel"/>
    <w:tmpl w:val="C5F4DE0C"/>
    <w:lvl w:ilvl="0" w:tplc="38464A10">
      <w:start w:val="9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B276FC"/>
    <w:multiLevelType w:val="multilevel"/>
    <w:tmpl w:val="C0DE7B7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9431EA"/>
    <w:multiLevelType w:val="multilevel"/>
    <w:tmpl w:val="449EF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982B47"/>
    <w:multiLevelType w:val="multilevel"/>
    <w:tmpl w:val="BC64C6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7D0E5DD2"/>
    <w:multiLevelType w:val="multilevel"/>
    <w:tmpl w:val="15CC73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10067082">
    <w:abstractNumId w:val="7"/>
  </w:num>
  <w:num w:numId="2" w16cid:durableId="1647972456">
    <w:abstractNumId w:val="17"/>
  </w:num>
  <w:num w:numId="3" w16cid:durableId="1024018661">
    <w:abstractNumId w:val="27"/>
  </w:num>
  <w:num w:numId="4" w16cid:durableId="1778982145">
    <w:abstractNumId w:val="35"/>
  </w:num>
  <w:num w:numId="5" w16cid:durableId="1360008817">
    <w:abstractNumId w:val="29"/>
  </w:num>
  <w:num w:numId="6" w16cid:durableId="1076897650">
    <w:abstractNumId w:val="20"/>
  </w:num>
  <w:num w:numId="7" w16cid:durableId="620916444">
    <w:abstractNumId w:val="25"/>
  </w:num>
  <w:num w:numId="8" w16cid:durableId="603077666">
    <w:abstractNumId w:val="13"/>
  </w:num>
  <w:num w:numId="9" w16cid:durableId="1208179156">
    <w:abstractNumId w:val="31"/>
  </w:num>
  <w:num w:numId="10" w16cid:durableId="1138571097">
    <w:abstractNumId w:val="18"/>
  </w:num>
  <w:num w:numId="11" w16cid:durableId="1094741638">
    <w:abstractNumId w:val="34"/>
  </w:num>
  <w:num w:numId="12" w16cid:durableId="110364184">
    <w:abstractNumId w:val="28"/>
  </w:num>
  <w:num w:numId="13" w16cid:durableId="1303535664">
    <w:abstractNumId w:val="8"/>
  </w:num>
  <w:num w:numId="14" w16cid:durableId="1193956670">
    <w:abstractNumId w:val="32"/>
  </w:num>
  <w:num w:numId="15" w16cid:durableId="1701859283">
    <w:abstractNumId w:val="23"/>
  </w:num>
  <w:num w:numId="16" w16cid:durableId="1182428861">
    <w:abstractNumId w:val="12"/>
  </w:num>
  <w:num w:numId="17" w16cid:durableId="1381250846">
    <w:abstractNumId w:val="24"/>
  </w:num>
  <w:num w:numId="18" w16cid:durableId="235165645">
    <w:abstractNumId w:val="26"/>
  </w:num>
  <w:num w:numId="19" w16cid:durableId="1996686542">
    <w:abstractNumId w:val="44"/>
  </w:num>
  <w:num w:numId="20" w16cid:durableId="1771117967">
    <w:abstractNumId w:val="2"/>
    <w:lvlOverride w:ilvl="0">
      <w:lvl w:ilvl="0">
        <w:numFmt w:val="decimal"/>
        <w:lvlText w:val="%1."/>
        <w:lvlJc w:val="left"/>
      </w:lvl>
    </w:lvlOverride>
  </w:num>
  <w:num w:numId="21" w16cid:durableId="854342251">
    <w:abstractNumId w:val="3"/>
    <w:lvlOverride w:ilvl="0">
      <w:lvl w:ilvl="0">
        <w:numFmt w:val="decimal"/>
        <w:lvlText w:val="%1."/>
        <w:lvlJc w:val="left"/>
      </w:lvl>
    </w:lvlOverride>
  </w:num>
  <w:num w:numId="22" w16cid:durableId="168105504">
    <w:abstractNumId w:val="21"/>
    <w:lvlOverride w:ilvl="0">
      <w:lvl w:ilvl="0">
        <w:numFmt w:val="decimal"/>
        <w:lvlText w:val="%1."/>
        <w:lvlJc w:val="left"/>
      </w:lvl>
    </w:lvlOverride>
  </w:num>
  <w:num w:numId="23" w16cid:durableId="503668314">
    <w:abstractNumId w:val="38"/>
  </w:num>
  <w:num w:numId="24" w16cid:durableId="2104954947">
    <w:abstractNumId w:val="40"/>
  </w:num>
  <w:num w:numId="25" w16cid:durableId="1629700738">
    <w:abstractNumId w:val="16"/>
  </w:num>
  <w:num w:numId="26" w16cid:durableId="1004671093">
    <w:abstractNumId w:val="43"/>
  </w:num>
  <w:num w:numId="27" w16cid:durableId="1750342858">
    <w:abstractNumId w:val="0"/>
  </w:num>
  <w:num w:numId="28" w16cid:durableId="1403991294">
    <w:abstractNumId w:val="5"/>
  </w:num>
  <w:num w:numId="29" w16cid:durableId="579101637">
    <w:abstractNumId w:val="45"/>
  </w:num>
  <w:num w:numId="30" w16cid:durableId="1012344490">
    <w:abstractNumId w:val="46"/>
  </w:num>
  <w:num w:numId="31" w16cid:durableId="708840318">
    <w:abstractNumId w:val="36"/>
  </w:num>
  <w:num w:numId="32" w16cid:durableId="1826048305">
    <w:abstractNumId w:val="6"/>
  </w:num>
  <w:num w:numId="33" w16cid:durableId="380791110">
    <w:abstractNumId w:val="14"/>
  </w:num>
  <w:num w:numId="34" w16cid:durableId="240719758">
    <w:abstractNumId w:val="39"/>
  </w:num>
  <w:num w:numId="35" w16cid:durableId="122429265">
    <w:abstractNumId w:val="37"/>
  </w:num>
  <w:num w:numId="36" w16cid:durableId="2129276000">
    <w:abstractNumId w:val="42"/>
  </w:num>
  <w:num w:numId="37" w16cid:durableId="1158573068">
    <w:abstractNumId w:val="10"/>
  </w:num>
  <w:num w:numId="38" w16cid:durableId="1680348738">
    <w:abstractNumId w:val="11"/>
  </w:num>
  <w:num w:numId="39" w16cid:durableId="582644971">
    <w:abstractNumId w:val="22"/>
  </w:num>
  <w:num w:numId="40" w16cid:durableId="827359065">
    <w:abstractNumId w:val="15"/>
  </w:num>
  <w:num w:numId="41" w16cid:durableId="1115558845">
    <w:abstractNumId w:val="30"/>
  </w:num>
  <w:num w:numId="42" w16cid:durableId="1607074306">
    <w:abstractNumId w:val="1"/>
  </w:num>
  <w:num w:numId="43" w16cid:durableId="849563292">
    <w:abstractNumId w:val="41"/>
  </w:num>
  <w:num w:numId="44" w16cid:durableId="744960239">
    <w:abstractNumId w:val="9"/>
  </w:num>
  <w:num w:numId="45" w16cid:durableId="1400446418">
    <w:abstractNumId w:val="4"/>
  </w:num>
  <w:num w:numId="46" w16cid:durableId="1034312651">
    <w:abstractNumId w:val="33"/>
  </w:num>
  <w:num w:numId="47" w16cid:durableId="7391386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126"/>
    <w:rsid w:val="00036B01"/>
    <w:rsid w:val="00052CF9"/>
    <w:rsid w:val="00057A9F"/>
    <w:rsid w:val="00057FFC"/>
    <w:rsid w:val="00076ED8"/>
    <w:rsid w:val="0008458A"/>
    <w:rsid w:val="00095C91"/>
    <w:rsid w:val="000E6BD4"/>
    <w:rsid w:val="001020ED"/>
    <w:rsid w:val="001048B3"/>
    <w:rsid w:val="00104B4F"/>
    <w:rsid w:val="001524C1"/>
    <w:rsid w:val="00177B0D"/>
    <w:rsid w:val="001E4715"/>
    <w:rsid w:val="002337ED"/>
    <w:rsid w:val="002611CD"/>
    <w:rsid w:val="00270F83"/>
    <w:rsid w:val="00273F29"/>
    <w:rsid w:val="002C5851"/>
    <w:rsid w:val="002F1126"/>
    <w:rsid w:val="002F28B9"/>
    <w:rsid w:val="002F6A6C"/>
    <w:rsid w:val="00303834"/>
    <w:rsid w:val="00311519"/>
    <w:rsid w:val="003201F2"/>
    <w:rsid w:val="003463F3"/>
    <w:rsid w:val="00363F3D"/>
    <w:rsid w:val="003B2225"/>
    <w:rsid w:val="003E297A"/>
    <w:rsid w:val="00402D61"/>
    <w:rsid w:val="0042139B"/>
    <w:rsid w:val="004B6AB6"/>
    <w:rsid w:val="004D0BBB"/>
    <w:rsid w:val="004E13E6"/>
    <w:rsid w:val="00541E2C"/>
    <w:rsid w:val="00554ADA"/>
    <w:rsid w:val="005669B3"/>
    <w:rsid w:val="005B76A9"/>
    <w:rsid w:val="005D4D07"/>
    <w:rsid w:val="005E263C"/>
    <w:rsid w:val="006507FD"/>
    <w:rsid w:val="00653049"/>
    <w:rsid w:val="006A6CC7"/>
    <w:rsid w:val="006C0024"/>
    <w:rsid w:val="006D414E"/>
    <w:rsid w:val="006D44FD"/>
    <w:rsid w:val="006E4F08"/>
    <w:rsid w:val="006F640E"/>
    <w:rsid w:val="00737700"/>
    <w:rsid w:val="007616C0"/>
    <w:rsid w:val="007668D0"/>
    <w:rsid w:val="00769A7E"/>
    <w:rsid w:val="00770C41"/>
    <w:rsid w:val="00775783"/>
    <w:rsid w:val="007A139F"/>
    <w:rsid w:val="007A3EBC"/>
    <w:rsid w:val="007B64F5"/>
    <w:rsid w:val="0081B00D"/>
    <w:rsid w:val="008300DC"/>
    <w:rsid w:val="00831700"/>
    <w:rsid w:val="00842F8D"/>
    <w:rsid w:val="00863F41"/>
    <w:rsid w:val="008B2749"/>
    <w:rsid w:val="008D3F20"/>
    <w:rsid w:val="008E68BE"/>
    <w:rsid w:val="00920099"/>
    <w:rsid w:val="00922460"/>
    <w:rsid w:val="00932015"/>
    <w:rsid w:val="009611C1"/>
    <w:rsid w:val="009705D7"/>
    <w:rsid w:val="00977A81"/>
    <w:rsid w:val="00988B4A"/>
    <w:rsid w:val="009905B1"/>
    <w:rsid w:val="00993AFA"/>
    <w:rsid w:val="009C4F14"/>
    <w:rsid w:val="009D0463"/>
    <w:rsid w:val="00A053C9"/>
    <w:rsid w:val="00A36393"/>
    <w:rsid w:val="00A75810"/>
    <w:rsid w:val="00AF5F20"/>
    <w:rsid w:val="00B0439F"/>
    <w:rsid w:val="00B31C3C"/>
    <w:rsid w:val="00B37871"/>
    <w:rsid w:val="00B4735C"/>
    <w:rsid w:val="00B5167C"/>
    <w:rsid w:val="00B5436B"/>
    <w:rsid w:val="00B556DC"/>
    <w:rsid w:val="00BA3019"/>
    <w:rsid w:val="00BB7EA2"/>
    <w:rsid w:val="00BC6402"/>
    <w:rsid w:val="00BF62E0"/>
    <w:rsid w:val="00C438C4"/>
    <w:rsid w:val="00C45A16"/>
    <w:rsid w:val="00C531F0"/>
    <w:rsid w:val="00C75E2E"/>
    <w:rsid w:val="00CB591A"/>
    <w:rsid w:val="00CF0535"/>
    <w:rsid w:val="00CF7BC2"/>
    <w:rsid w:val="00D001D3"/>
    <w:rsid w:val="00D17B36"/>
    <w:rsid w:val="00D214F9"/>
    <w:rsid w:val="00D6469D"/>
    <w:rsid w:val="00D82211"/>
    <w:rsid w:val="00DA64FA"/>
    <w:rsid w:val="00DA6B50"/>
    <w:rsid w:val="00DC324C"/>
    <w:rsid w:val="00DD37C0"/>
    <w:rsid w:val="00DF68DB"/>
    <w:rsid w:val="00E05795"/>
    <w:rsid w:val="00E15274"/>
    <w:rsid w:val="00E1629D"/>
    <w:rsid w:val="00E5023C"/>
    <w:rsid w:val="00E93C8F"/>
    <w:rsid w:val="00EB14C9"/>
    <w:rsid w:val="00EC2C2F"/>
    <w:rsid w:val="00ED5754"/>
    <w:rsid w:val="00EE57AA"/>
    <w:rsid w:val="00EE660A"/>
    <w:rsid w:val="00F12EAD"/>
    <w:rsid w:val="00F21D37"/>
    <w:rsid w:val="00F34C8F"/>
    <w:rsid w:val="00F36ADC"/>
    <w:rsid w:val="00F4277B"/>
    <w:rsid w:val="00F72EF0"/>
    <w:rsid w:val="00F9239A"/>
    <w:rsid w:val="00FA5C7A"/>
    <w:rsid w:val="00FE48B7"/>
    <w:rsid w:val="014AECCF"/>
    <w:rsid w:val="01D01DB4"/>
    <w:rsid w:val="02453B15"/>
    <w:rsid w:val="0264BDB5"/>
    <w:rsid w:val="02951469"/>
    <w:rsid w:val="02B431FA"/>
    <w:rsid w:val="030231E1"/>
    <w:rsid w:val="035D53BE"/>
    <w:rsid w:val="03A894ED"/>
    <w:rsid w:val="03F46355"/>
    <w:rsid w:val="04399F8A"/>
    <w:rsid w:val="0553C135"/>
    <w:rsid w:val="056A04A1"/>
    <w:rsid w:val="056F4E78"/>
    <w:rsid w:val="058CE992"/>
    <w:rsid w:val="058CEBD4"/>
    <w:rsid w:val="05939FF6"/>
    <w:rsid w:val="05D3FC54"/>
    <w:rsid w:val="060281B6"/>
    <w:rsid w:val="063407B2"/>
    <w:rsid w:val="0636ADB2"/>
    <w:rsid w:val="06AA4A1F"/>
    <w:rsid w:val="07007B46"/>
    <w:rsid w:val="07181DE3"/>
    <w:rsid w:val="076E634F"/>
    <w:rsid w:val="07E0B602"/>
    <w:rsid w:val="08589D4E"/>
    <w:rsid w:val="0860E943"/>
    <w:rsid w:val="09F886C1"/>
    <w:rsid w:val="0A5A994C"/>
    <w:rsid w:val="0AA69B55"/>
    <w:rsid w:val="0AE35948"/>
    <w:rsid w:val="0AE4EF7C"/>
    <w:rsid w:val="0B04DE82"/>
    <w:rsid w:val="0B67AB66"/>
    <w:rsid w:val="0C6E609A"/>
    <w:rsid w:val="0CB0D7C9"/>
    <w:rsid w:val="0CD43188"/>
    <w:rsid w:val="0CF57BE2"/>
    <w:rsid w:val="0D1CA8AF"/>
    <w:rsid w:val="0D4C3C80"/>
    <w:rsid w:val="0E405E07"/>
    <w:rsid w:val="0EE85B21"/>
    <w:rsid w:val="0EFC9D6C"/>
    <w:rsid w:val="0F0ED88F"/>
    <w:rsid w:val="0F372C18"/>
    <w:rsid w:val="0F3A0371"/>
    <w:rsid w:val="0F3FFCE5"/>
    <w:rsid w:val="0F414355"/>
    <w:rsid w:val="0F7A3BD1"/>
    <w:rsid w:val="0FDD8EF8"/>
    <w:rsid w:val="1066E37A"/>
    <w:rsid w:val="106886E1"/>
    <w:rsid w:val="10B2AFF7"/>
    <w:rsid w:val="10BB4BB5"/>
    <w:rsid w:val="10CD25AC"/>
    <w:rsid w:val="118700A2"/>
    <w:rsid w:val="11940E5C"/>
    <w:rsid w:val="11BD1847"/>
    <w:rsid w:val="11E898AC"/>
    <w:rsid w:val="11EF0937"/>
    <w:rsid w:val="11F6547E"/>
    <w:rsid w:val="1203E5F9"/>
    <w:rsid w:val="1205709B"/>
    <w:rsid w:val="1227EC6F"/>
    <w:rsid w:val="1233BE24"/>
    <w:rsid w:val="13C79F4A"/>
    <w:rsid w:val="13CCF2E6"/>
    <w:rsid w:val="1462770E"/>
    <w:rsid w:val="14EAD818"/>
    <w:rsid w:val="15D68960"/>
    <w:rsid w:val="162198FA"/>
    <w:rsid w:val="1781544F"/>
    <w:rsid w:val="18214C64"/>
    <w:rsid w:val="19210860"/>
    <w:rsid w:val="1941E696"/>
    <w:rsid w:val="1A0AF1B3"/>
    <w:rsid w:val="1A46B55F"/>
    <w:rsid w:val="1A916302"/>
    <w:rsid w:val="1A98ADF7"/>
    <w:rsid w:val="1AB7AEBE"/>
    <w:rsid w:val="1BADF10A"/>
    <w:rsid w:val="1BBD92D6"/>
    <w:rsid w:val="1BE740A7"/>
    <w:rsid w:val="1C9596AB"/>
    <w:rsid w:val="1D3817B9"/>
    <w:rsid w:val="1E01AE61"/>
    <w:rsid w:val="1E1AF984"/>
    <w:rsid w:val="1E5051B2"/>
    <w:rsid w:val="1E8416D5"/>
    <w:rsid w:val="201411D9"/>
    <w:rsid w:val="204B7A74"/>
    <w:rsid w:val="204CDB4F"/>
    <w:rsid w:val="205569E2"/>
    <w:rsid w:val="206E4C13"/>
    <w:rsid w:val="2087516D"/>
    <w:rsid w:val="20FB4D24"/>
    <w:rsid w:val="20FFF11C"/>
    <w:rsid w:val="21748338"/>
    <w:rsid w:val="22163EC7"/>
    <w:rsid w:val="22595B52"/>
    <w:rsid w:val="22D0736D"/>
    <w:rsid w:val="2358E91B"/>
    <w:rsid w:val="2362F220"/>
    <w:rsid w:val="238587F3"/>
    <w:rsid w:val="238FF996"/>
    <w:rsid w:val="239325EE"/>
    <w:rsid w:val="242043AE"/>
    <w:rsid w:val="243CFC6C"/>
    <w:rsid w:val="2502C3A9"/>
    <w:rsid w:val="256595A5"/>
    <w:rsid w:val="25BF45A1"/>
    <w:rsid w:val="25C3C59A"/>
    <w:rsid w:val="25C3E4AC"/>
    <w:rsid w:val="26A091A3"/>
    <w:rsid w:val="26B4A5C8"/>
    <w:rsid w:val="26E9E21B"/>
    <w:rsid w:val="278B700E"/>
    <w:rsid w:val="278CFF32"/>
    <w:rsid w:val="279C31A9"/>
    <w:rsid w:val="28863A3E"/>
    <w:rsid w:val="28995A67"/>
    <w:rsid w:val="295A409F"/>
    <w:rsid w:val="2AB3DB2F"/>
    <w:rsid w:val="2AF7ACC5"/>
    <w:rsid w:val="2B81A1BB"/>
    <w:rsid w:val="2BB869B3"/>
    <w:rsid w:val="2CCE2BB1"/>
    <w:rsid w:val="2D06F7F3"/>
    <w:rsid w:val="2E840F7B"/>
    <w:rsid w:val="2EA968B3"/>
    <w:rsid w:val="2ED2D2A0"/>
    <w:rsid w:val="2EDEB2DD"/>
    <w:rsid w:val="2FFECEBD"/>
    <w:rsid w:val="300D641F"/>
    <w:rsid w:val="302D7843"/>
    <w:rsid w:val="3060FA47"/>
    <w:rsid w:val="3078A386"/>
    <w:rsid w:val="30E07515"/>
    <w:rsid w:val="30F1CC7B"/>
    <w:rsid w:val="318D3A7D"/>
    <w:rsid w:val="330C988C"/>
    <w:rsid w:val="3310BF0B"/>
    <w:rsid w:val="338D7C86"/>
    <w:rsid w:val="34556F5A"/>
    <w:rsid w:val="34810CD9"/>
    <w:rsid w:val="34AB869B"/>
    <w:rsid w:val="34AF4202"/>
    <w:rsid w:val="34C8EE51"/>
    <w:rsid w:val="35576274"/>
    <w:rsid w:val="35ED6903"/>
    <w:rsid w:val="3652F47E"/>
    <w:rsid w:val="36A0112C"/>
    <w:rsid w:val="36A3D790"/>
    <w:rsid w:val="36E5D591"/>
    <w:rsid w:val="375F1733"/>
    <w:rsid w:val="3796C7E6"/>
    <w:rsid w:val="37F21E20"/>
    <w:rsid w:val="3943948E"/>
    <w:rsid w:val="3952038A"/>
    <w:rsid w:val="398C1EBD"/>
    <w:rsid w:val="3A0069B4"/>
    <w:rsid w:val="3A68B654"/>
    <w:rsid w:val="3A80B3A0"/>
    <w:rsid w:val="3A9018B9"/>
    <w:rsid w:val="3A92AA43"/>
    <w:rsid w:val="3B538282"/>
    <w:rsid w:val="3B62DD60"/>
    <w:rsid w:val="3BB1040E"/>
    <w:rsid w:val="3BE6232E"/>
    <w:rsid w:val="3C40F454"/>
    <w:rsid w:val="3CC707F7"/>
    <w:rsid w:val="3CEEE03E"/>
    <w:rsid w:val="3D1AD8E5"/>
    <w:rsid w:val="3D3DC1EC"/>
    <w:rsid w:val="3E46F088"/>
    <w:rsid w:val="3E504623"/>
    <w:rsid w:val="3E58A649"/>
    <w:rsid w:val="3EB808A9"/>
    <w:rsid w:val="3F0FC774"/>
    <w:rsid w:val="3F2CCC74"/>
    <w:rsid w:val="3F810A30"/>
    <w:rsid w:val="409EF0B6"/>
    <w:rsid w:val="41803621"/>
    <w:rsid w:val="42841AA0"/>
    <w:rsid w:val="42CE517B"/>
    <w:rsid w:val="433C73A8"/>
    <w:rsid w:val="43BC165F"/>
    <w:rsid w:val="44C6B033"/>
    <w:rsid w:val="45604A62"/>
    <w:rsid w:val="45F6977E"/>
    <w:rsid w:val="461CC267"/>
    <w:rsid w:val="465C6B2D"/>
    <w:rsid w:val="469B65DF"/>
    <w:rsid w:val="471804D3"/>
    <w:rsid w:val="47450EA5"/>
    <w:rsid w:val="479267E9"/>
    <w:rsid w:val="47FDDCC4"/>
    <w:rsid w:val="48790F3E"/>
    <w:rsid w:val="492EEE17"/>
    <w:rsid w:val="4B24A608"/>
    <w:rsid w:val="4B39FDEF"/>
    <w:rsid w:val="4C2DF104"/>
    <w:rsid w:val="4C7664DE"/>
    <w:rsid w:val="4D3A6BC9"/>
    <w:rsid w:val="4DE0F943"/>
    <w:rsid w:val="4E9B3390"/>
    <w:rsid w:val="4EC7416A"/>
    <w:rsid w:val="4F947708"/>
    <w:rsid w:val="4FDDE1C8"/>
    <w:rsid w:val="50318A19"/>
    <w:rsid w:val="503230E6"/>
    <w:rsid w:val="5077869B"/>
    <w:rsid w:val="50B78577"/>
    <w:rsid w:val="5144CBE8"/>
    <w:rsid w:val="514BD5E4"/>
    <w:rsid w:val="5174289A"/>
    <w:rsid w:val="51AE461B"/>
    <w:rsid w:val="5233DF98"/>
    <w:rsid w:val="52D4AECD"/>
    <w:rsid w:val="53007D65"/>
    <w:rsid w:val="530D26FE"/>
    <w:rsid w:val="5580B922"/>
    <w:rsid w:val="55F05056"/>
    <w:rsid w:val="566A275F"/>
    <w:rsid w:val="569D1D45"/>
    <w:rsid w:val="56DCB7E6"/>
    <w:rsid w:val="57CFEA99"/>
    <w:rsid w:val="5988B0A0"/>
    <w:rsid w:val="5A72F428"/>
    <w:rsid w:val="5AEAC89F"/>
    <w:rsid w:val="5B569D25"/>
    <w:rsid w:val="5B9BF23E"/>
    <w:rsid w:val="5C042BE8"/>
    <w:rsid w:val="5C2ABC46"/>
    <w:rsid w:val="5C8C2453"/>
    <w:rsid w:val="5CA33B55"/>
    <w:rsid w:val="5D461803"/>
    <w:rsid w:val="5E2E20AB"/>
    <w:rsid w:val="5EB588D9"/>
    <w:rsid w:val="5F01346C"/>
    <w:rsid w:val="5FA93694"/>
    <w:rsid w:val="602A7E8C"/>
    <w:rsid w:val="60A1C5E1"/>
    <w:rsid w:val="61A414D4"/>
    <w:rsid w:val="61F00D94"/>
    <w:rsid w:val="62CC5DD0"/>
    <w:rsid w:val="637623BC"/>
    <w:rsid w:val="6377B859"/>
    <w:rsid w:val="64A1BA33"/>
    <w:rsid w:val="65B20C9C"/>
    <w:rsid w:val="66CD98E8"/>
    <w:rsid w:val="67BE1E07"/>
    <w:rsid w:val="6875DA30"/>
    <w:rsid w:val="690C457F"/>
    <w:rsid w:val="69112399"/>
    <w:rsid w:val="6A12CF5C"/>
    <w:rsid w:val="6A25ED93"/>
    <w:rsid w:val="6A329D7C"/>
    <w:rsid w:val="6B685C99"/>
    <w:rsid w:val="6BBECA21"/>
    <w:rsid w:val="6BDDB2A6"/>
    <w:rsid w:val="6C0A6CC9"/>
    <w:rsid w:val="6D507B7E"/>
    <w:rsid w:val="6D6A4089"/>
    <w:rsid w:val="6DE582E1"/>
    <w:rsid w:val="70A5F22F"/>
    <w:rsid w:val="710E47B9"/>
    <w:rsid w:val="7163A748"/>
    <w:rsid w:val="72219D0E"/>
    <w:rsid w:val="7242372A"/>
    <w:rsid w:val="7333FB99"/>
    <w:rsid w:val="737B715E"/>
    <w:rsid w:val="7420DABC"/>
    <w:rsid w:val="74C9ECFF"/>
    <w:rsid w:val="74FA8241"/>
    <w:rsid w:val="756A80E4"/>
    <w:rsid w:val="76423389"/>
    <w:rsid w:val="767E4C8C"/>
    <w:rsid w:val="76C92775"/>
    <w:rsid w:val="77E32D18"/>
    <w:rsid w:val="7924E2CA"/>
    <w:rsid w:val="7A57E07E"/>
    <w:rsid w:val="7B59DBD3"/>
    <w:rsid w:val="7C66BFD5"/>
    <w:rsid w:val="7CCD32DA"/>
    <w:rsid w:val="7F1E0642"/>
    <w:rsid w:val="7F55DB04"/>
    <w:rsid w:val="7FEAE44E"/>
    <w:rsid w:val="7FFF9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2BD9D1"/>
  <w15:docId w15:val="{F4C4A6F0-3D0A-194F-B6C3-F64E6ABA5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u w:val="single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NormalTabl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NormalTable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8">
    <w:name w:val="List Paragraph"/>
    <w:basedOn w:val="a"/>
    <w:uiPriority w:val="34"/>
    <w:qFormat/>
    <w:rsid w:val="00D9127F"/>
    <w:pPr>
      <w:ind w:left="720"/>
      <w:contextualSpacing/>
    </w:pPr>
  </w:style>
  <w:style w:type="table" w:customStyle="1" w:styleId="a9">
    <w:basedOn w:val="NormalTabl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NormalTable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Normal (Web)"/>
    <w:basedOn w:val="a"/>
    <w:uiPriority w:val="99"/>
    <w:unhideWhenUsed/>
    <w:rsid w:val="00EE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4B6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B6AB6"/>
  </w:style>
  <w:style w:type="paragraph" w:styleId="af">
    <w:name w:val="footer"/>
    <w:basedOn w:val="a"/>
    <w:link w:val="af0"/>
    <w:uiPriority w:val="99"/>
    <w:semiHidden/>
    <w:unhideWhenUsed/>
    <w:rsid w:val="004B6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B6AB6"/>
  </w:style>
  <w:style w:type="table" w:styleId="af1">
    <w:name w:val="Table Grid"/>
    <w:basedOn w:val="a1"/>
    <w:uiPriority w:val="59"/>
    <w:rsid w:val="002F28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0373">
          <w:marLeft w:val="-1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9NHSTGQLI9Qo7WI/akhti1Omvg==">CgMxLjAyCGguZ2pkZ3hzMgloLjMwajB6bGw4AHIhMWlRMDF6QnAzMGpFbExVZlpTVzZRdk1YRWtJdDcwdTBM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25</Pages>
  <Words>5310</Words>
  <Characters>30273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adelya</cp:lastModifiedBy>
  <cp:revision>36</cp:revision>
  <dcterms:created xsi:type="dcterms:W3CDTF">2024-11-24T23:00:00Z</dcterms:created>
  <dcterms:modified xsi:type="dcterms:W3CDTF">2024-11-25T13:43:00Z</dcterms:modified>
</cp:coreProperties>
</file>